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3ED51" w14:textId="235C8107" w:rsidR="00301141" w:rsidRPr="00301141" w:rsidRDefault="00C87387" w:rsidP="00301141">
      <w:pPr>
        <w:pStyle w:val="Normal1"/>
        <w:rPr>
          <w:rFonts w:asciiTheme="minorHAnsi" w:hAnsiTheme="minorHAnsi"/>
          <w:b/>
          <w:sz w:val="28"/>
          <w:szCs w:val="28"/>
        </w:rPr>
      </w:pPr>
      <w:r>
        <w:rPr>
          <w:rFonts w:asciiTheme="minorHAnsi" w:hAnsiTheme="minorHAnsi"/>
          <w:b/>
          <w:sz w:val="28"/>
          <w:szCs w:val="28"/>
        </w:rPr>
        <w:t>Flipping your Class with Team-Based Learning</w:t>
      </w:r>
    </w:p>
    <w:p w14:paraId="325B29E0" w14:textId="77777777" w:rsidR="00301141" w:rsidRDefault="00301141" w:rsidP="00D21655">
      <w:pPr>
        <w:pStyle w:val="Normal1"/>
        <w:ind w:firstLine="720"/>
        <w:rPr>
          <w:rFonts w:asciiTheme="minorHAnsi" w:hAnsiTheme="minorHAnsi"/>
          <w:sz w:val="20"/>
          <w:szCs w:val="20"/>
        </w:rPr>
      </w:pPr>
    </w:p>
    <w:p w14:paraId="33A9377B" w14:textId="5EDCE809" w:rsidR="0081791B" w:rsidRPr="0099190F" w:rsidRDefault="0081791B">
      <w:pPr>
        <w:pStyle w:val="Normal1"/>
        <w:rPr>
          <w:rFonts w:asciiTheme="minorHAnsi" w:hAnsiTheme="minorHAnsi"/>
          <w:sz w:val="20"/>
          <w:szCs w:val="20"/>
        </w:rPr>
      </w:pPr>
      <w:r w:rsidRPr="0099190F">
        <w:rPr>
          <w:rFonts w:asciiTheme="minorHAnsi" w:hAnsiTheme="minorHAnsi"/>
          <w:sz w:val="20"/>
          <w:szCs w:val="20"/>
        </w:rPr>
        <w:t xml:space="preserve">This paper will introduce you to </w:t>
      </w:r>
      <w:r w:rsidR="00C21BC4">
        <w:rPr>
          <w:rFonts w:asciiTheme="minorHAnsi" w:hAnsiTheme="minorHAnsi"/>
          <w:sz w:val="20"/>
          <w:szCs w:val="20"/>
        </w:rPr>
        <w:t xml:space="preserve">the </w:t>
      </w:r>
      <w:r w:rsidRPr="0099190F">
        <w:rPr>
          <w:rFonts w:asciiTheme="minorHAnsi" w:hAnsiTheme="minorHAnsi"/>
          <w:sz w:val="20"/>
          <w:szCs w:val="20"/>
        </w:rPr>
        <w:t xml:space="preserve">Team-Based Learning (TBL) framework and make a case for its </w:t>
      </w:r>
      <w:r w:rsidR="00854FEA" w:rsidRPr="0099190F">
        <w:rPr>
          <w:rFonts w:asciiTheme="minorHAnsi" w:hAnsiTheme="minorHAnsi"/>
          <w:sz w:val="20"/>
          <w:szCs w:val="20"/>
        </w:rPr>
        <w:t>applicability</w:t>
      </w:r>
      <w:r w:rsidRPr="0099190F">
        <w:rPr>
          <w:rFonts w:asciiTheme="minorHAnsi" w:hAnsiTheme="minorHAnsi"/>
          <w:sz w:val="20"/>
          <w:szCs w:val="20"/>
        </w:rPr>
        <w:t xml:space="preserve"> to any classroom where you want your students to learn how to apply the course concepts. Many students often have difficulty in moving from abstractions presented in readings and lectures to concrete problem solving in real-world situations. Many faculty become frustrated by some students inabilities to apply what they know to even slightly different situations </w:t>
      </w:r>
      <w:r w:rsidR="00C36475">
        <w:rPr>
          <w:rFonts w:asciiTheme="minorHAnsi" w:hAnsiTheme="minorHAnsi"/>
          <w:sz w:val="20"/>
          <w:szCs w:val="20"/>
        </w:rPr>
        <w:t xml:space="preserve">or contexts </w:t>
      </w:r>
      <w:r w:rsidRPr="0099190F">
        <w:rPr>
          <w:rFonts w:asciiTheme="minorHAnsi" w:hAnsiTheme="minorHAnsi"/>
          <w:sz w:val="20"/>
          <w:szCs w:val="20"/>
        </w:rPr>
        <w:t>then those explained in lectures</w:t>
      </w:r>
      <w:r w:rsidR="0001313E">
        <w:rPr>
          <w:rFonts w:asciiTheme="minorHAnsi" w:hAnsiTheme="minorHAnsi"/>
          <w:sz w:val="20"/>
          <w:szCs w:val="20"/>
        </w:rPr>
        <w:t xml:space="preserve"> or given in homework problems. </w:t>
      </w:r>
      <w:r w:rsidRPr="0099190F">
        <w:rPr>
          <w:rFonts w:asciiTheme="minorHAnsi" w:hAnsiTheme="minorHAnsi"/>
          <w:sz w:val="20"/>
          <w:szCs w:val="20"/>
        </w:rPr>
        <w:t xml:space="preserve">TBL put students in situations where they need to apply the abstraction they have learned to concrete real-world situations and get immediate and </w:t>
      </w:r>
      <w:r w:rsidR="00585A88" w:rsidRPr="0099190F">
        <w:rPr>
          <w:rFonts w:asciiTheme="minorHAnsi" w:hAnsiTheme="minorHAnsi"/>
          <w:sz w:val="20"/>
          <w:szCs w:val="20"/>
        </w:rPr>
        <w:t>targeted</w:t>
      </w:r>
      <w:r w:rsidRPr="0099190F">
        <w:rPr>
          <w:rFonts w:asciiTheme="minorHAnsi" w:hAnsiTheme="minorHAnsi"/>
          <w:sz w:val="20"/>
          <w:szCs w:val="20"/>
        </w:rPr>
        <w:t xml:space="preserve"> feedback on the quality of their thinking and the problem-solving process</w:t>
      </w:r>
      <w:r w:rsidR="000E3B39">
        <w:rPr>
          <w:rFonts w:asciiTheme="minorHAnsi" w:hAnsiTheme="minorHAnsi"/>
          <w:sz w:val="20"/>
          <w:szCs w:val="20"/>
        </w:rPr>
        <w:t xml:space="preserve"> they used</w:t>
      </w:r>
      <w:r w:rsidRPr="0099190F">
        <w:rPr>
          <w:rFonts w:asciiTheme="minorHAnsi" w:hAnsiTheme="minorHAnsi"/>
          <w:sz w:val="20"/>
          <w:szCs w:val="20"/>
        </w:rPr>
        <w:t>. TBL’s u</w:t>
      </w:r>
      <w:r w:rsidR="0001313E">
        <w:rPr>
          <w:rFonts w:asciiTheme="minorHAnsi" w:hAnsiTheme="minorHAnsi"/>
          <w:sz w:val="20"/>
          <w:szCs w:val="20"/>
        </w:rPr>
        <w:t>nique clas</w:t>
      </w:r>
      <w:r w:rsidRPr="0099190F">
        <w:rPr>
          <w:rFonts w:asciiTheme="minorHAnsi" w:hAnsiTheme="minorHAnsi"/>
          <w:sz w:val="20"/>
          <w:szCs w:val="20"/>
        </w:rPr>
        <w:t xml:space="preserve">sroom protocols ensure that students </w:t>
      </w:r>
      <w:r w:rsidR="0001313E" w:rsidRPr="0099190F">
        <w:rPr>
          <w:rFonts w:asciiTheme="minorHAnsi" w:hAnsiTheme="minorHAnsi"/>
          <w:sz w:val="20"/>
          <w:szCs w:val="20"/>
        </w:rPr>
        <w:t>routinel</w:t>
      </w:r>
      <w:r w:rsidR="0001313E">
        <w:rPr>
          <w:rFonts w:asciiTheme="minorHAnsi" w:hAnsiTheme="minorHAnsi"/>
          <w:sz w:val="20"/>
          <w:szCs w:val="20"/>
        </w:rPr>
        <w:t>y</w:t>
      </w:r>
      <w:r w:rsidRPr="0099190F">
        <w:rPr>
          <w:rFonts w:asciiTheme="minorHAnsi" w:hAnsiTheme="minorHAnsi"/>
          <w:sz w:val="20"/>
          <w:szCs w:val="20"/>
        </w:rPr>
        <w:t xml:space="preserve"> get </w:t>
      </w:r>
      <w:r w:rsidR="00D465E0" w:rsidRPr="0099190F">
        <w:rPr>
          <w:rFonts w:asciiTheme="minorHAnsi" w:hAnsiTheme="minorHAnsi"/>
          <w:sz w:val="20"/>
          <w:szCs w:val="20"/>
        </w:rPr>
        <w:t>targeted</w:t>
      </w:r>
      <w:r w:rsidRPr="0099190F">
        <w:rPr>
          <w:rFonts w:asciiTheme="minorHAnsi" w:hAnsiTheme="minorHAnsi"/>
          <w:sz w:val="20"/>
          <w:szCs w:val="20"/>
        </w:rPr>
        <w:t xml:space="preserve"> and </w:t>
      </w:r>
      <w:r w:rsidR="00D465E0" w:rsidRPr="0099190F">
        <w:rPr>
          <w:rFonts w:asciiTheme="minorHAnsi" w:hAnsiTheme="minorHAnsi"/>
          <w:sz w:val="20"/>
          <w:szCs w:val="20"/>
        </w:rPr>
        <w:t>specific</w:t>
      </w:r>
      <w:r w:rsidRPr="0099190F">
        <w:rPr>
          <w:rFonts w:asciiTheme="minorHAnsi" w:hAnsiTheme="minorHAnsi"/>
          <w:sz w:val="20"/>
          <w:szCs w:val="20"/>
        </w:rPr>
        <w:t xml:space="preserve"> feedback</w:t>
      </w:r>
      <w:r w:rsidR="00D465E0">
        <w:rPr>
          <w:rFonts w:asciiTheme="minorHAnsi" w:hAnsiTheme="minorHAnsi"/>
          <w:sz w:val="20"/>
          <w:szCs w:val="20"/>
        </w:rPr>
        <w:t xml:space="preserve"> </w:t>
      </w:r>
      <w:r w:rsidR="00C36475">
        <w:rPr>
          <w:rFonts w:asciiTheme="minorHAnsi" w:hAnsiTheme="minorHAnsi"/>
          <w:sz w:val="20"/>
          <w:szCs w:val="20"/>
        </w:rPr>
        <w:t>to guide the development of</w:t>
      </w:r>
      <w:r w:rsidR="00D465E0">
        <w:rPr>
          <w:rFonts w:asciiTheme="minorHAnsi" w:hAnsiTheme="minorHAnsi"/>
          <w:sz w:val="20"/>
          <w:szCs w:val="20"/>
        </w:rPr>
        <w:t xml:space="preserve"> their thinking.</w:t>
      </w:r>
    </w:p>
    <w:p w14:paraId="7DC2386E" w14:textId="74D5A07D" w:rsidR="0081791B" w:rsidRPr="0099190F" w:rsidRDefault="00854FEA" w:rsidP="00854FEA">
      <w:pPr>
        <w:pStyle w:val="Normal1"/>
        <w:tabs>
          <w:tab w:val="left" w:pos="2091"/>
        </w:tabs>
        <w:rPr>
          <w:rFonts w:asciiTheme="minorHAnsi" w:hAnsiTheme="minorHAnsi"/>
          <w:b/>
          <w:sz w:val="20"/>
          <w:szCs w:val="20"/>
        </w:rPr>
      </w:pPr>
      <w:r>
        <w:rPr>
          <w:rFonts w:asciiTheme="minorHAnsi" w:hAnsiTheme="minorHAnsi"/>
          <w:b/>
          <w:sz w:val="20"/>
          <w:szCs w:val="20"/>
        </w:rPr>
        <w:tab/>
      </w:r>
    </w:p>
    <w:p w14:paraId="1EFBD07E" w14:textId="77777777" w:rsidR="008D4BF4" w:rsidRPr="0099190F" w:rsidRDefault="0081791B">
      <w:pPr>
        <w:pStyle w:val="Normal1"/>
        <w:rPr>
          <w:rFonts w:asciiTheme="minorHAnsi" w:hAnsiTheme="minorHAnsi"/>
          <w:b/>
          <w:sz w:val="20"/>
          <w:szCs w:val="20"/>
        </w:rPr>
      </w:pPr>
      <w:r w:rsidRPr="0099190F">
        <w:rPr>
          <w:rFonts w:asciiTheme="minorHAnsi" w:hAnsiTheme="minorHAnsi"/>
          <w:b/>
          <w:sz w:val="20"/>
          <w:szCs w:val="20"/>
        </w:rPr>
        <w:t>What is Team-Based Learning?</w:t>
      </w:r>
    </w:p>
    <w:p w14:paraId="3D7A476B" w14:textId="08F5B378" w:rsidR="008D4BF4" w:rsidRPr="0099190F" w:rsidRDefault="00A02EC2" w:rsidP="00A02EC2">
      <w:pPr>
        <w:pStyle w:val="Normal1"/>
        <w:tabs>
          <w:tab w:val="left" w:pos="1611"/>
        </w:tabs>
        <w:rPr>
          <w:rFonts w:asciiTheme="minorHAnsi" w:hAnsiTheme="minorHAnsi"/>
          <w:color w:val="555555"/>
          <w:sz w:val="20"/>
          <w:szCs w:val="20"/>
          <w:highlight w:val="white"/>
        </w:rPr>
      </w:pPr>
      <w:r>
        <w:rPr>
          <w:rFonts w:asciiTheme="minorHAnsi" w:hAnsiTheme="minorHAnsi"/>
          <w:color w:val="555555"/>
          <w:sz w:val="20"/>
          <w:szCs w:val="20"/>
          <w:highlight w:val="white"/>
        </w:rPr>
        <w:tab/>
      </w:r>
    </w:p>
    <w:p w14:paraId="17129EF4" w14:textId="77B1F217" w:rsidR="008D4BF4" w:rsidRPr="0099190F" w:rsidRDefault="0081791B">
      <w:pPr>
        <w:pStyle w:val="Normal1"/>
        <w:rPr>
          <w:rFonts w:asciiTheme="minorHAnsi" w:hAnsiTheme="minorHAnsi"/>
          <w:color w:val="auto"/>
          <w:sz w:val="20"/>
          <w:szCs w:val="20"/>
          <w:highlight w:val="white"/>
        </w:rPr>
      </w:pPr>
      <w:r w:rsidRPr="0099190F">
        <w:rPr>
          <w:rFonts w:asciiTheme="minorHAnsi" w:hAnsiTheme="minorHAnsi"/>
          <w:color w:val="auto"/>
          <w:sz w:val="20"/>
          <w:szCs w:val="20"/>
          <w:highlight w:val="white"/>
        </w:rPr>
        <w:t xml:space="preserve">Team-Based Learning is a unique and powerful form of small group learning that was developed by Larry </w:t>
      </w:r>
      <w:proofErr w:type="spellStart"/>
      <w:r w:rsidRPr="0099190F">
        <w:rPr>
          <w:rFonts w:asciiTheme="minorHAnsi" w:hAnsiTheme="minorHAnsi"/>
          <w:color w:val="auto"/>
          <w:sz w:val="20"/>
          <w:szCs w:val="20"/>
          <w:highlight w:val="white"/>
        </w:rPr>
        <w:t>Michealsen</w:t>
      </w:r>
      <w:proofErr w:type="spellEnd"/>
      <w:r w:rsidRPr="0099190F">
        <w:rPr>
          <w:rFonts w:asciiTheme="minorHAnsi" w:hAnsiTheme="minorHAnsi"/>
          <w:color w:val="auto"/>
          <w:sz w:val="20"/>
          <w:szCs w:val="20"/>
          <w:highlight w:val="white"/>
        </w:rPr>
        <w:t xml:space="preserve"> at the University of Oklahoma Business School in the late 1970’s.  </w:t>
      </w:r>
    </w:p>
    <w:p w14:paraId="4068AA44" w14:textId="77777777" w:rsidR="008D4BF4" w:rsidRPr="0099190F" w:rsidRDefault="008D4BF4">
      <w:pPr>
        <w:pStyle w:val="Normal1"/>
        <w:rPr>
          <w:rFonts w:asciiTheme="minorHAnsi" w:hAnsiTheme="minorHAnsi"/>
          <w:color w:val="auto"/>
          <w:sz w:val="20"/>
          <w:szCs w:val="20"/>
          <w:highlight w:val="white"/>
        </w:rPr>
      </w:pPr>
    </w:p>
    <w:p w14:paraId="0A58D251" w14:textId="22FC760E" w:rsidR="0081791B" w:rsidRPr="0099190F" w:rsidRDefault="0081791B">
      <w:pPr>
        <w:pStyle w:val="Normal1"/>
        <w:rPr>
          <w:rFonts w:asciiTheme="minorHAnsi" w:hAnsiTheme="minorHAnsi"/>
          <w:color w:val="auto"/>
          <w:sz w:val="20"/>
          <w:szCs w:val="20"/>
          <w:highlight w:val="white"/>
        </w:rPr>
      </w:pPr>
      <w:r w:rsidRPr="0099190F">
        <w:rPr>
          <w:rFonts w:asciiTheme="minorHAnsi" w:hAnsiTheme="minorHAnsi"/>
          <w:color w:val="auto"/>
          <w:sz w:val="20"/>
          <w:szCs w:val="20"/>
          <w:highlight w:val="white"/>
        </w:rPr>
        <w:t>TBL provides a complete coherent framework for building a powerful flipped course experience. TBL enables you to realize the full potential of the</w:t>
      </w:r>
      <w:r w:rsidR="00446CDC">
        <w:rPr>
          <w:rFonts w:asciiTheme="minorHAnsi" w:hAnsiTheme="minorHAnsi"/>
          <w:color w:val="auto"/>
          <w:sz w:val="20"/>
          <w:szCs w:val="20"/>
          <w:highlight w:val="white"/>
        </w:rPr>
        <w:t xml:space="preserve"> flipped classroom by providing </w:t>
      </w:r>
      <w:r w:rsidRPr="0099190F">
        <w:rPr>
          <w:rFonts w:asciiTheme="minorHAnsi" w:hAnsiTheme="minorHAnsi"/>
          <w:color w:val="auto"/>
          <w:sz w:val="20"/>
          <w:szCs w:val="20"/>
          <w:highlight w:val="white"/>
        </w:rPr>
        <w:t xml:space="preserve">coherent organizational structures to design and deliver your course.  TBL </w:t>
      </w:r>
      <w:r w:rsidR="00D465E0">
        <w:rPr>
          <w:rFonts w:asciiTheme="minorHAnsi" w:hAnsiTheme="minorHAnsi"/>
          <w:color w:val="auto"/>
          <w:sz w:val="20"/>
          <w:szCs w:val="20"/>
          <w:highlight w:val="white"/>
        </w:rPr>
        <w:t xml:space="preserve">addresses </w:t>
      </w:r>
      <w:r w:rsidRPr="0099190F">
        <w:rPr>
          <w:rFonts w:asciiTheme="minorHAnsi" w:hAnsiTheme="minorHAnsi"/>
          <w:color w:val="auto"/>
          <w:sz w:val="20"/>
          <w:szCs w:val="20"/>
          <w:highlight w:val="white"/>
        </w:rPr>
        <w:t xml:space="preserve">the two major questions you need to ask when flipping </w:t>
      </w:r>
      <w:r w:rsidR="00D465E0">
        <w:rPr>
          <w:rFonts w:asciiTheme="minorHAnsi" w:hAnsiTheme="minorHAnsi"/>
          <w:color w:val="auto"/>
          <w:sz w:val="20"/>
          <w:szCs w:val="20"/>
          <w:highlight w:val="white"/>
        </w:rPr>
        <w:t xml:space="preserve">any </w:t>
      </w:r>
      <w:r w:rsidRPr="0099190F">
        <w:rPr>
          <w:rFonts w:asciiTheme="minorHAnsi" w:hAnsiTheme="minorHAnsi"/>
          <w:color w:val="auto"/>
          <w:sz w:val="20"/>
          <w:szCs w:val="20"/>
          <w:highlight w:val="white"/>
        </w:rPr>
        <w:t xml:space="preserve">course. </w:t>
      </w:r>
    </w:p>
    <w:p w14:paraId="0C891837" w14:textId="77777777" w:rsidR="0081791B" w:rsidRPr="0099190F" w:rsidRDefault="0081791B">
      <w:pPr>
        <w:pStyle w:val="Normal1"/>
        <w:rPr>
          <w:rFonts w:asciiTheme="minorHAnsi" w:hAnsiTheme="minorHAnsi"/>
          <w:color w:val="auto"/>
          <w:sz w:val="20"/>
          <w:szCs w:val="20"/>
          <w:highlight w:val="white"/>
        </w:rPr>
      </w:pPr>
    </w:p>
    <w:p w14:paraId="02729E98" w14:textId="38D1E315" w:rsidR="0081791B" w:rsidRPr="0099190F" w:rsidRDefault="0081791B" w:rsidP="0081791B">
      <w:pPr>
        <w:pStyle w:val="Normal1"/>
        <w:ind w:left="720"/>
        <w:rPr>
          <w:rFonts w:asciiTheme="minorHAnsi" w:hAnsiTheme="minorHAnsi"/>
          <w:i/>
          <w:color w:val="auto"/>
          <w:sz w:val="20"/>
          <w:szCs w:val="20"/>
          <w:highlight w:val="white"/>
        </w:rPr>
      </w:pPr>
      <w:r w:rsidRPr="0099190F">
        <w:rPr>
          <w:rFonts w:asciiTheme="minorHAnsi" w:hAnsiTheme="minorHAnsi"/>
          <w:color w:val="auto"/>
          <w:sz w:val="20"/>
          <w:szCs w:val="20"/>
          <w:highlight w:val="white"/>
        </w:rPr>
        <w:t xml:space="preserve"> “</w:t>
      </w:r>
      <w:r w:rsidRPr="0099190F">
        <w:rPr>
          <w:rFonts w:asciiTheme="minorHAnsi" w:hAnsiTheme="minorHAnsi"/>
          <w:i/>
          <w:color w:val="auto"/>
          <w:sz w:val="20"/>
          <w:szCs w:val="20"/>
          <w:highlight w:val="white"/>
        </w:rPr>
        <w:t>how can I ensure my students prepar</w:t>
      </w:r>
      <w:r w:rsidR="00D465E0">
        <w:rPr>
          <w:rFonts w:asciiTheme="minorHAnsi" w:hAnsiTheme="minorHAnsi"/>
          <w:i/>
          <w:color w:val="auto"/>
          <w:sz w:val="20"/>
          <w:szCs w:val="20"/>
          <w:highlight w:val="white"/>
        </w:rPr>
        <w:t>e for class</w:t>
      </w:r>
      <w:r w:rsidRPr="0099190F">
        <w:rPr>
          <w:rFonts w:asciiTheme="minorHAnsi" w:hAnsiTheme="minorHAnsi"/>
          <w:i/>
          <w:color w:val="auto"/>
          <w:sz w:val="20"/>
          <w:szCs w:val="20"/>
          <w:highlight w:val="white"/>
        </w:rPr>
        <w:t>?”</w:t>
      </w:r>
    </w:p>
    <w:p w14:paraId="023AF1EF" w14:textId="77777777" w:rsidR="0081791B" w:rsidRPr="0099190F" w:rsidRDefault="0081791B" w:rsidP="0081791B">
      <w:pPr>
        <w:pStyle w:val="Normal1"/>
        <w:ind w:left="720"/>
        <w:rPr>
          <w:rFonts w:asciiTheme="minorHAnsi" w:hAnsiTheme="minorHAnsi"/>
          <w:i/>
          <w:color w:val="auto"/>
          <w:sz w:val="20"/>
          <w:szCs w:val="20"/>
          <w:highlight w:val="white"/>
        </w:rPr>
      </w:pPr>
    </w:p>
    <w:p w14:paraId="2A600098" w14:textId="720FB725" w:rsidR="008D4BF4" w:rsidRPr="0099190F" w:rsidRDefault="0081791B" w:rsidP="0081791B">
      <w:pPr>
        <w:pStyle w:val="Normal1"/>
        <w:ind w:left="720"/>
        <w:rPr>
          <w:rFonts w:asciiTheme="minorHAnsi" w:hAnsiTheme="minorHAnsi"/>
          <w:i/>
          <w:color w:val="auto"/>
          <w:sz w:val="20"/>
          <w:szCs w:val="20"/>
          <w:highlight w:val="white"/>
        </w:rPr>
      </w:pPr>
      <w:r w:rsidRPr="0099190F">
        <w:rPr>
          <w:rFonts w:asciiTheme="minorHAnsi" w:hAnsiTheme="minorHAnsi"/>
          <w:color w:val="auto"/>
          <w:sz w:val="20"/>
          <w:szCs w:val="20"/>
          <w:highlight w:val="white"/>
        </w:rPr>
        <w:t xml:space="preserve"> “</w:t>
      </w:r>
      <w:r w:rsidRPr="0099190F">
        <w:rPr>
          <w:rFonts w:asciiTheme="minorHAnsi" w:hAnsiTheme="minorHAnsi"/>
          <w:i/>
          <w:color w:val="auto"/>
          <w:sz w:val="20"/>
          <w:szCs w:val="20"/>
          <w:highlight w:val="white"/>
        </w:rPr>
        <w:t>when students are prepared,</w:t>
      </w:r>
      <w:r w:rsidRPr="0099190F">
        <w:rPr>
          <w:rFonts w:asciiTheme="minorHAnsi" w:hAnsiTheme="minorHAnsi"/>
          <w:color w:val="auto"/>
          <w:sz w:val="20"/>
          <w:szCs w:val="20"/>
          <w:highlight w:val="white"/>
        </w:rPr>
        <w:t xml:space="preserve"> </w:t>
      </w:r>
      <w:r w:rsidRPr="0099190F">
        <w:rPr>
          <w:rFonts w:asciiTheme="minorHAnsi" w:hAnsiTheme="minorHAnsi"/>
          <w:i/>
          <w:color w:val="auto"/>
          <w:sz w:val="20"/>
          <w:szCs w:val="20"/>
          <w:highlight w:val="white"/>
        </w:rPr>
        <w:t xml:space="preserve">what am I going to do with the ‘free’ class time?” </w:t>
      </w:r>
    </w:p>
    <w:p w14:paraId="40039C7C" w14:textId="77777777" w:rsidR="008D4BF4" w:rsidRPr="0099190F" w:rsidRDefault="008D4BF4">
      <w:pPr>
        <w:pStyle w:val="Normal1"/>
        <w:rPr>
          <w:rFonts w:asciiTheme="minorHAnsi" w:hAnsiTheme="minorHAnsi"/>
          <w:color w:val="auto"/>
          <w:sz w:val="20"/>
          <w:szCs w:val="20"/>
          <w:highlight w:val="white"/>
        </w:rPr>
      </w:pPr>
    </w:p>
    <w:p w14:paraId="65970801" w14:textId="176687CC" w:rsidR="0081791B" w:rsidRPr="0099190F" w:rsidRDefault="00D465E0">
      <w:pPr>
        <w:pStyle w:val="Normal1"/>
        <w:rPr>
          <w:rFonts w:asciiTheme="minorHAnsi" w:hAnsiTheme="minorHAnsi"/>
          <w:color w:val="auto"/>
          <w:sz w:val="20"/>
          <w:szCs w:val="20"/>
          <w:highlight w:val="white"/>
        </w:rPr>
      </w:pPr>
      <w:r>
        <w:rPr>
          <w:rFonts w:asciiTheme="minorHAnsi" w:hAnsiTheme="minorHAnsi"/>
          <w:color w:val="auto"/>
          <w:sz w:val="20"/>
          <w:szCs w:val="20"/>
          <w:highlight w:val="white"/>
        </w:rPr>
        <w:t>TBL provide</w:t>
      </w:r>
      <w:r w:rsidR="006E7B40">
        <w:rPr>
          <w:rFonts w:asciiTheme="minorHAnsi" w:hAnsiTheme="minorHAnsi"/>
          <w:color w:val="auto"/>
          <w:sz w:val="20"/>
          <w:szCs w:val="20"/>
          <w:highlight w:val="white"/>
        </w:rPr>
        <w:t>s</w:t>
      </w:r>
      <w:r>
        <w:rPr>
          <w:rFonts w:asciiTheme="minorHAnsi" w:hAnsiTheme="minorHAnsi"/>
          <w:color w:val="auto"/>
          <w:sz w:val="20"/>
          <w:szCs w:val="20"/>
          <w:highlight w:val="white"/>
        </w:rPr>
        <w:t xml:space="preserve"> excellent </w:t>
      </w:r>
      <w:r w:rsidR="006E7B40">
        <w:rPr>
          <w:rFonts w:asciiTheme="minorHAnsi" w:hAnsiTheme="minorHAnsi"/>
          <w:color w:val="auto"/>
          <w:sz w:val="20"/>
          <w:szCs w:val="20"/>
          <w:highlight w:val="white"/>
        </w:rPr>
        <w:t>answers</w:t>
      </w:r>
      <w:r w:rsidR="0081791B" w:rsidRPr="0099190F">
        <w:rPr>
          <w:rFonts w:asciiTheme="minorHAnsi" w:hAnsiTheme="minorHAnsi"/>
          <w:color w:val="auto"/>
          <w:sz w:val="20"/>
          <w:szCs w:val="20"/>
          <w:highlight w:val="white"/>
        </w:rPr>
        <w:t xml:space="preserve"> to both these </w:t>
      </w:r>
      <w:r w:rsidR="005529EA">
        <w:rPr>
          <w:rFonts w:asciiTheme="minorHAnsi" w:hAnsiTheme="minorHAnsi"/>
          <w:color w:val="auto"/>
          <w:sz w:val="20"/>
          <w:szCs w:val="20"/>
          <w:highlight w:val="white"/>
        </w:rPr>
        <w:t>question</w:t>
      </w:r>
      <w:r>
        <w:rPr>
          <w:rFonts w:asciiTheme="minorHAnsi" w:hAnsiTheme="minorHAnsi"/>
          <w:color w:val="auto"/>
          <w:sz w:val="20"/>
          <w:szCs w:val="20"/>
          <w:highlight w:val="white"/>
        </w:rPr>
        <w:t>s</w:t>
      </w:r>
      <w:r w:rsidR="0081791B" w:rsidRPr="0099190F">
        <w:rPr>
          <w:rFonts w:asciiTheme="minorHAnsi" w:hAnsiTheme="minorHAnsi"/>
          <w:color w:val="auto"/>
          <w:sz w:val="20"/>
          <w:szCs w:val="20"/>
          <w:highlight w:val="white"/>
        </w:rPr>
        <w:t>. First</w:t>
      </w:r>
      <w:r w:rsidR="006E7B40">
        <w:rPr>
          <w:rFonts w:asciiTheme="minorHAnsi" w:hAnsiTheme="minorHAnsi"/>
          <w:color w:val="auto"/>
          <w:sz w:val="20"/>
          <w:szCs w:val="20"/>
          <w:highlight w:val="white"/>
        </w:rPr>
        <w:t xml:space="preserve">, </w:t>
      </w:r>
      <w:r w:rsidR="00B24D00">
        <w:rPr>
          <w:rFonts w:asciiTheme="minorHAnsi" w:hAnsiTheme="minorHAnsi"/>
          <w:color w:val="auto"/>
          <w:sz w:val="20"/>
          <w:szCs w:val="20"/>
          <w:highlight w:val="white"/>
        </w:rPr>
        <w:t xml:space="preserve">it </w:t>
      </w:r>
      <w:r w:rsidR="006E7B40">
        <w:rPr>
          <w:rFonts w:asciiTheme="minorHAnsi" w:hAnsiTheme="minorHAnsi"/>
          <w:color w:val="auto"/>
          <w:sz w:val="20"/>
          <w:szCs w:val="20"/>
          <w:highlight w:val="white"/>
        </w:rPr>
        <w:t>assure</w:t>
      </w:r>
      <w:r w:rsidR="00B24D00">
        <w:rPr>
          <w:rFonts w:asciiTheme="minorHAnsi" w:hAnsiTheme="minorHAnsi"/>
          <w:color w:val="auto"/>
          <w:sz w:val="20"/>
          <w:szCs w:val="20"/>
          <w:highlight w:val="white"/>
        </w:rPr>
        <w:t>s that</w:t>
      </w:r>
      <w:r w:rsidR="0081791B" w:rsidRPr="0099190F">
        <w:rPr>
          <w:rFonts w:asciiTheme="minorHAnsi" w:hAnsiTheme="minorHAnsi"/>
          <w:color w:val="auto"/>
          <w:sz w:val="20"/>
          <w:szCs w:val="20"/>
          <w:highlight w:val="white"/>
        </w:rPr>
        <w:t xml:space="preserve"> student</w:t>
      </w:r>
      <w:r w:rsidR="005529EA">
        <w:rPr>
          <w:rFonts w:asciiTheme="minorHAnsi" w:hAnsiTheme="minorHAnsi"/>
          <w:color w:val="auto"/>
          <w:sz w:val="20"/>
          <w:szCs w:val="20"/>
          <w:highlight w:val="white"/>
        </w:rPr>
        <w:t>s come to</w:t>
      </w:r>
      <w:r w:rsidR="0081791B" w:rsidRPr="0099190F">
        <w:rPr>
          <w:rFonts w:asciiTheme="minorHAnsi" w:hAnsiTheme="minorHAnsi"/>
          <w:color w:val="auto"/>
          <w:sz w:val="20"/>
          <w:szCs w:val="20"/>
          <w:highlight w:val="white"/>
        </w:rPr>
        <w:t xml:space="preserve"> </w:t>
      </w:r>
      <w:r>
        <w:rPr>
          <w:rFonts w:asciiTheme="minorHAnsi" w:hAnsiTheme="minorHAnsi"/>
          <w:color w:val="auto"/>
          <w:sz w:val="20"/>
          <w:szCs w:val="20"/>
          <w:highlight w:val="white"/>
        </w:rPr>
        <w:t>class prepar</w:t>
      </w:r>
      <w:r w:rsidR="005529EA">
        <w:rPr>
          <w:rFonts w:asciiTheme="minorHAnsi" w:hAnsiTheme="minorHAnsi"/>
          <w:color w:val="auto"/>
          <w:sz w:val="20"/>
          <w:szCs w:val="20"/>
          <w:highlight w:val="white"/>
        </w:rPr>
        <w:t xml:space="preserve">ed </w:t>
      </w:r>
      <w:r w:rsidR="0081791B" w:rsidRPr="0099190F">
        <w:rPr>
          <w:rFonts w:asciiTheme="minorHAnsi" w:hAnsiTheme="minorHAnsi"/>
          <w:color w:val="auto"/>
          <w:sz w:val="20"/>
          <w:szCs w:val="20"/>
          <w:highlight w:val="white"/>
        </w:rPr>
        <w:t xml:space="preserve">by employing </w:t>
      </w:r>
      <w:r>
        <w:rPr>
          <w:rFonts w:asciiTheme="minorHAnsi" w:hAnsiTheme="minorHAnsi"/>
          <w:color w:val="auto"/>
          <w:sz w:val="20"/>
          <w:szCs w:val="20"/>
          <w:highlight w:val="white"/>
        </w:rPr>
        <w:t xml:space="preserve">TBL’s </w:t>
      </w:r>
      <w:r w:rsidR="00D24676" w:rsidRPr="0099190F">
        <w:rPr>
          <w:rFonts w:asciiTheme="minorHAnsi" w:hAnsiTheme="minorHAnsi"/>
          <w:color w:val="auto"/>
          <w:sz w:val="20"/>
          <w:szCs w:val="20"/>
          <w:highlight w:val="white"/>
        </w:rPr>
        <w:t xml:space="preserve">unique </w:t>
      </w:r>
      <w:r w:rsidR="0081791B" w:rsidRPr="0099190F">
        <w:rPr>
          <w:rFonts w:asciiTheme="minorHAnsi" w:hAnsiTheme="minorHAnsi"/>
          <w:b/>
          <w:color w:val="auto"/>
          <w:sz w:val="20"/>
          <w:szCs w:val="20"/>
          <w:highlight w:val="white"/>
        </w:rPr>
        <w:t>Readiness Assurance Process</w:t>
      </w:r>
      <w:r w:rsidR="005529EA">
        <w:rPr>
          <w:rFonts w:asciiTheme="minorHAnsi" w:hAnsiTheme="minorHAnsi"/>
          <w:color w:val="auto"/>
          <w:sz w:val="20"/>
          <w:szCs w:val="20"/>
          <w:highlight w:val="white"/>
        </w:rPr>
        <w:t xml:space="preserve"> </w:t>
      </w:r>
      <w:r w:rsidR="0081791B" w:rsidRPr="0099190F">
        <w:rPr>
          <w:rFonts w:asciiTheme="minorHAnsi" w:hAnsiTheme="minorHAnsi"/>
          <w:color w:val="auto"/>
          <w:sz w:val="20"/>
          <w:szCs w:val="20"/>
          <w:highlight w:val="white"/>
        </w:rPr>
        <w:t xml:space="preserve">and second, </w:t>
      </w:r>
      <w:r w:rsidR="006E7B40">
        <w:rPr>
          <w:rFonts w:asciiTheme="minorHAnsi" w:hAnsiTheme="minorHAnsi"/>
          <w:color w:val="auto"/>
          <w:sz w:val="20"/>
          <w:szCs w:val="20"/>
          <w:highlight w:val="white"/>
        </w:rPr>
        <w:t>use</w:t>
      </w:r>
      <w:r w:rsidR="00B24D00">
        <w:rPr>
          <w:rFonts w:asciiTheme="minorHAnsi" w:hAnsiTheme="minorHAnsi"/>
          <w:color w:val="auto"/>
          <w:sz w:val="20"/>
          <w:szCs w:val="20"/>
          <w:highlight w:val="white"/>
        </w:rPr>
        <w:t>s</w:t>
      </w:r>
      <w:r>
        <w:rPr>
          <w:rFonts w:asciiTheme="minorHAnsi" w:hAnsiTheme="minorHAnsi"/>
          <w:color w:val="auto"/>
          <w:sz w:val="20"/>
          <w:szCs w:val="20"/>
          <w:highlight w:val="white"/>
        </w:rPr>
        <w:t xml:space="preserve"> </w:t>
      </w:r>
      <w:r w:rsidR="00B24D00">
        <w:rPr>
          <w:rFonts w:asciiTheme="minorHAnsi" w:hAnsiTheme="minorHAnsi"/>
          <w:color w:val="auto"/>
          <w:sz w:val="20"/>
          <w:szCs w:val="20"/>
          <w:highlight w:val="white"/>
        </w:rPr>
        <w:t>TBL’s</w:t>
      </w:r>
      <w:r w:rsidR="0081791B" w:rsidRPr="0099190F">
        <w:rPr>
          <w:rFonts w:asciiTheme="minorHAnsi" w:hAnsiTheme="minorHAnsi"/>
          <w:color w:val="auto"/>
          <w:sz w:val="20"/>
          <w:szCs w:val="20"/>
          <w:highlight w:val="white"/>
        </w:rPr>
        <w:t xml:space="preserve"> </w:t>
      </w:r>
      <w:r w:rsidR="0081791B" w:rsidRPr="0099190F">
        <w:rPr>
          <w:rFonts w:asciiTheme="minorHAnsi" w:hAnsiTheme="minorHAnsi"/>
          <w:b/>
          <w:color w:val="auto"/>
          <w:sz w:val="20"/>
          <w:szCs w:val="20"/>
          <w:highlight w:val="white"/>
        </w:rPr>
        <w:t>4S Application Activities</w:t>
      </w:r>
      <w:r w:rsidR="0081791B" w:rsidRPr="0099190F">
        <w:rPr>
          <w:rFonts w:asciiTheme="minorHAnsi" w:hAnsiTheme="minorHAnsi"/>
          <w:color w:val="auto"/>
          <w:sz w:val="20"/>
          <w:szCs w:val="20"/>
          <w:highlight w:val="white"/>
        </w:rPr>
        <w:t xml:space="preserve"> </w:t>
      </w:r>
      <w:r>
        <w:rPr>
          <w:rFonts w:asciiTheme="minorHAnsi" w:hAnsiTheme="minorHAnsi"/>
          <w:color w:val="auto"/>
          <w:sz w:val="20"/>
          <w:szCs w:val="20"/>
          <w:highlight w:val="white"/>
        </w:rPr>
        <w:t xml:space="preserve">framework </w:t>
      </w:r>
      <w:r w:rsidR="006E7B40">
        <w:rPr>
          <w:rFonts w:asciiTheme="minorHAnsi" w:hAnsiTheme="minorHAnsi"/>
          <w:color w:val="auto"/>
          <w:sz w:val="20"/>
          <w:szCs w:val="20"/>
          <w:highlight w:val="white"/>
        </w:rPr>
        <w:t>to have</w:t>
      </w:r>
      <w:r w:rsidR="0081791B" w:rsidRPr="0099190F">
        <w:rPr>
          <w:rFonts w:asciiTheme="minorHAnsi" w:hAnsiTheme="minorHAnsi"/>
          <w:color w:val="auto"/>
          <w:sz w:val="20"/>
          <w:szCs w:val="20"/>
          <w:highlight w:val="white"/>
        </w:rPr>
        <w:t xml:space="preserve"> student teams analyze complex concrete situations</w:t>
      </w:r>
      <w:r w:rsidR="005529EA">
        <w:rPr>
          <w:rFonts w:asciiTheme="minorHAnsi" w:hAnsiTheme="minorHAnsi"/>
          <w:color w:val="auto"/>
          <w:sz w:val="20"/>
          <w:szCs w:val="20"/>
          <w:highlight w:val="white"/>
        </w:rPr>
        <w:t>,</w:t>
      </w:r>
      <w:r w:rsidR="0081791B" w:rsidRPr="0099190F">
        <w:rPr>
          <w:rFonts w:asciiTheme="minorHAnsi" w:hAnsiTheme="minorHAnsi"/>
          <w:color w:val="auto"/>
          <w:sz w:val="20"/>
          <w:szCs w:val="20"/>
          <w:highlight w:val="white"/>
        </w:rPr>
        <w:t xml:space="preserve"> and identify a best course of action, then </w:t>
      </w:r>
      <w:r w:rsidR="00854FEA" w:rsidRPr="0099190F">
        <w:rPr>
          <w:rFonts w:asciiTheme="minorHAnsi" w:hAnsiTheme="minorHAnsi"/>
          <w:color w:val="auto"/>
          <w:sz w:val="20"/>
          <w:szCs w:val="20"/>
          <w:highlight w:val="white"/>
        </w:rPr>
        <w:t>publically</w:t>
      </w:r>
      <w:r w:rsidR="0081791B" w:rsidRPr="0099190F">
        <w:rPr>
          <w:rFonts w:asciiTheme="minorHAnsi" w:hAnsiTheme="minorHAnsi"/>
          <w:color w:val="auto"/>
          <w:sz w:val="20"/>
          <w:szCs w:val="20"/>
          <w:highlight w:val="white"/>
        </w:rPr>
        <w:t xml:space="preserve"> declare their decision in a way that fosters inter-team discourse and examination of </w:t>
      </w:r>
      <w:r w:rsidR="00854FEA" w:rsidRPr="0099190F">
        <w:rPr>
          <w:rFonts w:asciiTheme="minorHAnsi" w:hAnsiTheme="minorHAnsi"/>
          <w:color w:val="auto"/>
          <w:sz w:val="20"/>
          <w:szCs w:val="20"/>
          <w:highlight w:val="white"/>
        </w:rPr>
        <w:t>each other’s</w:t>
      </w:r>
      <w:r w:rsidR="00D24676" w:rsidRPr="0099190F">
        <w:rPr>
          <w:rFonts w:asciiTheme="minorHAnsi" w:hAnsiTheme="minorHAnsi"/>
          <w:color w:val="auto"/>
          <w:sz w:val="20"/>
          <w:szCs w:val="20"/>
          <w:highlight w:val="white"/>
        </w:rPr>
        <w:t xml:space="preserve"> </w:t>
      </w:r>
      <w:r w:rsidR="0081791B" w:rsidRPr="0099190F">
        <w:rPr>
          <w:rFonts w:asciiTheme="minorHAnsi" w:hAnsiTheme="minorHAnsi"/>
          <w:color w:val="auto"/>
          <w:sz w:val="20"/>
          <w:szCs w:val="20"/>
          <w:highlight w:val="white"/>
        </w:rPr>
        <w:t>problem-solving approaches.</w:t>
      </w:r>
    </w:p>
    <w:p w14:paraId="38BB3AC2" w14:textId="113D3F66" w:rsidR="002C0DFE" w:rsidRPr="0099190F" w:rsidRDefault="002C0DFE">
      <w:pPr>
        <w:pStyle w:val="Normal1"/>
        <w:rPr>
          <w:rFonts w:asciiTheme="minorHAnsi" w:hAnsiTheme="minorHAnsi"/>
          <w:color w:val="auto"/>
          <w:sz w:val="20"/>
          <w:szCs w:val="20"/>
          <w:highlight w:val="white"/>
        </w:rPr>
      </w:pPr>
    </w:p>
    <w:p w14:paraId="3F89D575" w14:textId="5436AADE" w:rsidR="002C0DFE" w:rsidRPr="0099190F" w:rsidRDefault="00EB6938" w:rsidP="00EB6938">
      <w:pPr>
        <w:pStyle w:val="Normal1"/>
        <w:contextualSpacing/>
        <w:rPr>
          <w:rFonts w:asciiTheme="minorHAnsi" w:hAnsiTheme="minorHAnsi"/>
          <w:b/>
          <w:sz w:val="20"/>
          <w:szCs w:val="20"/>
        </w:rPr>
      </w:pPr>
      <w:r w:rsidRPr="0099190F">
        <w:rPr>
          <w:rFonts w:asciiTheme="minorHAnsi" w:hAnsiTheme="minorHAnsi"/>
          <w:color w:val="auto"/>
          <w:sz w:val="20"/>
          <w:szCs w:val="20"/>
          <w:highlight w:val="white"/>
        </w:rPr>
        <w:t>An analogy might be help here, t</w:t>
      </w:r>
      <w:r w:rsidR="002C0DFE" w:rsidRPr="0099190F">
        <w:rPr>
          <w:rFonts w:asciiTheme="minorHAnsi" w:hAnsiTheme="minorHAnsi"/>
          <w:color w:val="auto"/>
          <w:sz w:val="20"/>
          <w:szCs w:val="20"/>
          <w:highlight w:val="white"/>
        </w:rPr>
        <w:t>o help you understand the dynamic that we are trying to creat</w:t>
      </w:r>
      <w:r w:rsidRPr="0099190F">
        <w:rPr>
          <w:rFonts w:asciiTheme="minorHAnsi" w:hAnsiTheme="minorHAnsi"/>
          <w:color w:val="auto"/>
          <w:sz w:val="20"/>
          <w:szCs w:val="20"/>
          <w:highlight w:val="white"/>
        </w:rPr>
        <w:t>e</w:t>
      </w:r>
      <w:r w:rsidR="002C0DFE" w:rsidRPr="0099190F">
        <w:rPr>
          <w:rFonts w:asciiTheme="minorHAnsi" w:hAnsiTheme="minorHAnsi"/>
          <w:color w:val="auto"/>
          <w:sz w:val="20"/>
          <w:szCs w:val="20"/>
          <w:highlight w:val="white"/>
        </w:rPr>
        <w:t xml:space="preserve"> in the TBL classroom. </w:t>
      </w:r>
    </w:p>
    <w:p w14:paraId="6175CA41" w14:textId="5045F039" w:rsidR="002C0DFE" w:rsidRPr="0099190F" w:rsidRDefault="005528EF" w:rsidP="00EB6938">
      <w:pPr>
        <w:pStyle w:val="Normal1"/>
        <w:contextualSpacing/>
        <w:rPr>
          <w:rFonts w:asciiTheme="minorHAnsi" w:hAnsiTheme="minorHAnsi"/>
          <w:b/>
          <w:sz w:val="20"/>
          <w:szCs w:val="20"/>
        </w:rPr>
      </w:pPr>
      <w:r w:rsidRPr="0099190F">
        <w:rPr>
          <w:rFonts w:asciiTheme="minorHAnsi" w:hAnsiTheme="minorHAnsi"/>
          <w:noProof/>
          <w:sz w:val="20"/>
          <w:szCs w:val="20"/>
          <w:lang w:val="en-US"/>
        </w:rPr>
        <w:drawing>
          <wp:anchor distT="0" distB="0" distL="114300" distR="114300" simplePos="0" relativeHeight="251659264" behindDoc="0" locked="0" layoutInCell="1" allowOverlap="1" wp14:anchorId="76B3638A" wp14:editId="3D2E86CA">
            <wp:simplePos x="0" y="0"/>
            <wp:positionH relativeFrom="margin">
              <wp:posOffset>2564765</wp:posOffset>
            </wp:positionH>
            <wp:positionV relativeFrom="margin">
              <wp:posOffset>5949315</wp:posOffset>
            </wp:positionV>
            <wp:extent cx="3795395" cy="14865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10.36 AM.png"/>
                    <pic:cNvPicPr/>
                  </pic:nvPicPr>
                  <pic:blipFill>
                    <a:blip r:embed="rId7">
                      <a:extLst>
                        <a:ext uri="{28A0092B-C50C-407E-A947-70E740481C1C}">
                          <a14:useLocalDpi xmlns:a14="http://schemas.microsoft.com/office/drawing/2010/main" val="0"/>
                        </a:ext>
                      </a:extLst>
                    </a:blip>
                    <a:stretch>
                      <a:fillRect/>
                    </a:stretch>
                  </pic:blipFill>
                  <pic:spPr>
                    <a:xfrm>
                      <a:off x="0" y="0"/>
                      <a:ext cx="3795395" cy="1486535"/>
                    </a:xfrm>
                    <a:prstGeom prst="rect">
                      <a:avLst/>
                    </a:prstGeom>
                  </pic:spPr>
                </pic:pic>
              </a:graphicData>
            </a:graphic>
          </wp:anchor>
        </w:drawing>
      </w:r>
    </w:p>
    <w:p w14:paraId="68D12552" w14:textId="77A4FF4B" w:rsidR="00EB6938" w:rsidRPr="0099190F" w:rsidRDefault="00EB6938" w:rsidP="00EB6938">
      <w:pPr>
        <w:pStyle w:val="Normal1"/>
        <w:contextualSpacing/>
        <w:rPr>
          <w:rFonts w:asciiTheme="minorHAnsi" w:hAnsiTheme="minorHAnsi"/>
          <w:sz w:val="20"/>
          <w:szCs w:val="20"/>
        </w:rPr>
      </w:pPr>
      <w:r w:rsidRPr="0099190F">
        <w:rPr>
          <w:rFonts w:asciiTheme="minorHAnsi" w:hAnsiTheme="minorHAnsi"/>
          <w:sz w:val="20"/>
          <w:szCs w:val="20"/>
        </w:rPr>
        <w:t>TBL is like a courtroom jury.</w:t>
      </w:r>
    </w:p>
    <w:p w14:paraId="008C38CF" w14:textId="77777777" w:rsidR="00EB6938" w:rsidRPr="0099190F" w:rsidRDefault="00EB6938" w:rsidP="00EB6938">
      <w:pPr>
        <w:pStyle w:val="Normal1"/>
        <w:contextualSpacing/>
        <w:rPr>
          <w:rFonts w:asciiTheme="minorHAnsi" w:hAnsiTheme="minorHAnsi"/>
          <w:sz w:val="20"/>
          <w:szCs w:val="20"/>
        </w:rPr>
      </w:pPr>
    </w:p>
    <w:p w14:paraId="6EB065C9" w14:textId="15C3D0D2" w:rsidR="002C0DFE" w:rsidRPr="0099190F" w:rsidRDefault="002C0DFE" w:rsidP="00EB6938">
      <w:pPr>
        <w:pStyle w:val="Normal1"/>
        <w:contextualSpacing/>
        <w:rPr>
          <w:rFonts w:asciiTheme="minorHAnsi" w:hAnsiTheme="minorHAnsi"/>
          <w:sz w:val="20"/>
          <w:szCs w:val="20"/>
        </w:rPr>
      </w:pPr>
      <w:r w:rsidRPr="0099190F">
        <w:rPr>
          <w:rFonts w:asciiTheme="minorHAnsi" w:hAnsiTheme="minorHAnsi"/>
          <w:sz w:val="20"/>
          <w:szCs w:val="20"/>
        </w:rPr>
        <w:t xml:space="preserve">Think of a courtroom jury that </w:t>
      </w:r>
      <w:r w:rsidR="001741AF">
        <w:rPr>
          <w:rFonts w:asciiTheme="minorHAnsi" w:hAnsiTheme="minorHAnsi"/>
          <w:sz w:val="20"/>
          <w:szCs w:val="20"/>
        </w:rPr>
        <w:t>is required to do</w:t>
      </w:r>
      <w:r w:rsidRPr="0099190F">
        <w:rPr>
          <w:rFonts w:asciiTheme="minorHAnsi" w:hAnsiTheme="minorHAnsi"/>
          <w:sz w:val="20"/>
          <w:szCs w:val="20"/>
        </w:rPr>
        <w:t xml:space="preserve"> a deep analysis by sifting through large amounts of evidence, </w:t>
      </w:r>
      <w:r w:rsidR="00333B6E">
        <w:rPr>
          <w:rFonts w:asciiTheme="minorHAnsi" w:hAnsiTheme="minorHAnsi"/>
          <w:sz w:val="20"/>
          <w:szCs w:val="20"/>
        </w:rPr>
        <w:t>testimon</w:t>
      </w:r>
      <w:r w:rsidR="00333B6E" w:rsidRPr="0099190F">
        <w:rPr>
          <w:rFonts w:asciiTheme="minorHAnsi" w:hAnsiTheme="minorHAnsi"/>
          <w:sz w:val="20"/>
          <w:szCs w:val="20"/>
        </w:rPr>
        <w:t>y</w:t>
      </w:r>
      <w:r w:rsidR="00EB6938" w:rsidRPr="0099190F">
        <w:rPr>
          <w:rFonts w:asciiTheme="minorHAnsi" w:hAnsiTheme="minorHAnsi"/>
          <w:sz w:val="20"/>
          <w:szCs w:val="20"/>
        </w:rPr>
        <w:t xml:space="preserve">, </w:t>
      </w:r>
      <w:r w:rsidRPr="0099190F">
        <w:rPr>
          <w:rFonts w:asciiTheme="minorHAnsi" w:hAnsiTheme="minorHAnsi"/>
          <w:sz w:val="20"/>
          <w:szCs w:val="20"/>
        </w:rPr>
        <w:t xml:space="preserve">statements, and transcripts to come up with a </w:t>
      </w:r>
      <w:r w:rsidR="00CF6349">
        <w:rPr>
          <w:rFonts w:asciiTheme="minorHAnsi" w:hAnsiTheme="minorHAnsi"/>
          <w:sz w:val="20"/>
          <w:szCs w:val="20"/>
        </w:rPr>
        <w:t>“</w:t>
      </w:r>
      <w:r w:rsidRPr="0099190F">
        <w:rPr>
          <w:rFonts w:asciiTheme="minorHAnsi" w:hAnsiTheme="minorHAnsi"/>
          <w:sz w:val="20"/>
          <w:szCs w:val="20"/>
        </w:rPr>
        <w:t>simple</w:t>
      </w:r>
      <w:r w:rsidR="00CF6349">
        <w:rPr>
          <w:rFonts w:asciiTheme="minorHAnsi" w:hAnsiTheme="minorHAnsi"/>
          <w:sz w:val="20"/>
          <w:szCs w:val="20"/>
        </w:rPr>
        <w:t>”</w:t>
      </w:r>
      <w:r w:rsidRPr="0099190F">
        <w:rPr>
          <w:rFonts w:asciiTheme="minorHAnsi" w:hAnsiTheme="minorHAnsi"/>
          <w:sz w:val="20"/>
          <w:szCs w:val="20"/>
        </w:rPr>
        <w:t xml:space="preserve"> </w:t>
      </w:r>
      <w:r w:rsidR="00EB6938" w:rsidRPr="0099190F">
        <w:rPr>
          <w:rFonts w:asciiTheme="minorHAnsi" w:hAnsiTheme="minorHAnsi"/>
          <w:sz w:val="20"/>
          <w:szCs w:val="20"/>
        </w:rPr>
        <w:t xml:space="preserve">looking </w:t>
      </w:r>
      <w:r w:rsidRPr="0099190F">
        <w:rPr>
          <w:rFonts w:asciiTheme="minorHAnsi" w:hAnsiTheme="minorHAnsi"/>
          <w:sz w:val="20"/>
          <w:szCs w:val="20"/>
        </w:rPr>
        <w:t xml:space="preserve">decision: guilty or not guilty. </w:t>
      </w:r>
    </w:p>
    <w:p w14:paraId="5CA980A1" w14:textId="77777777" w:rsidR="002C0DFE" w:rsidRPr="0099190F" w:rsidRDefault="002C0DFE" w:rsidP="00EB6938">
      <w:pPr>
        <w:pStyle w:val="Normal1"/>
        <w:contextualSpacing/>
        <w:rPr>
          <w:rFonts w:asciiTheme="minorHAnsi" w:hAnsiTheme="minorHAnsi"/>
          <w:sz w:val="20"/>
          <w:szCs w:val="20"/>
        </w:rPr>
      </w:pPr>
    </w:p>
    <w:p w14:paraId="1968AFBA" w14:textId="7E86B5C2" w:rsidR="00EB6938" w:rsidRPr="0099190F" w:rsidRDefault="002C0DFE" w:rsidP="00EB6938">
      <w:pPr>
        <w:pStyle w:val="Normal1"/>
        <w:contextualSpacing/>
        <w:rPr>
          <w:rFonts w:asciiTheme="minorHAnsi" w:hAnsiTheme="minorHAnsi"/>
          <w:sz w:val="20"/>
          <w:szCs w:val="20"/>
        </w:rPr>
      </w:pPr>
      <w:r w:rsidRPr="0099190F">
        <w:rPr>
          <w:rFonts w:asciiTheme="minorHAnsi" w:hAnsiTheme="minorHAnsi"/>
          <w:sz w:val="20"/>
          <w:szCs w:val="20"/>
        </w:rPr>
        <w:t xml:space="preserve">Imagine yourself on a jury as the foreperson; you rise </w:t>
      </w:r>
      <w:r w:rsidR="00EB6938" w:rsidRPr="0099190F">
        <w:rPr>
          <w:rFonts w:asciiTheme="minorHAnsi" w:hAnsiTheme="minorHAnsi"/>
          <w:sz w:val="20"/>
          <w:szCs w:val="20"/>
        </w:rPr>
        <w:t>and</w:t>
      </w:r>
      <w:r w:rsidRPr="0099190F">
        <w:rPr>
          <w:rFonts w:asciiTheme="minorHAnsi" w:hAnsiTheme="minorHAnsi"/>
          <w:sz w:val="20"/>
          <w:szCs w:val="20"/>
        </w:rPr>
        <w:t xml:space="preserve"> state </w:t>
      </w:r>
      <w:r w:rsidR="009A422C">
        <w:rPr>
          <w:rFonts w:asciiTheme="minorHAnsi" w:hAnsiTheme="minorHAnsi"/>
          <w:sz w:val="20"/>
          <w:szCs w:val="20"/>
        </w:rPr>
        <w:t>your</w:t>
      </w:r>
      <w:r w:rsidRPr="0099190F">
        <w:rPr>
          <w:rFonts w:asciiTheme="minorHAnsi" w:hAnsiTheme="minorHAnsi"/>
          <w:sz w:val="20"/>
          <w:szCs w:val="20"/>
        </w:rPr>
        <w:t xml:space="preserve"> jury’s verdict, but another </w:t>
      </w:r>
      <w:r w:rsidR="00EB6938" w:rsidRPr="0099190F">
        <w:rPr>
          <w:rFonts w:asciiTheme="minorHAnsi" w:hAnsiTheme="minorHAnsi"/>
          <w:sz w:val="20"/>
          <w:szCs w:val="20"/>
        </w:rPr>
        <w:t>fore</w:t>
      </w:r>
      <w:r w:rsidRPr="0099190F">
        <w:rPr>
          <w:rFonts w:asciiTheme="minorHAnsi" w:hAnsiTheme="minorHAnsi"/>
          <w:sz w:val="20"/>
          <w:szCs w:val="20"/>
        </w:rPr>
        <w:t xml:space="preserve">person rises from a different jury team in the same courtroom and states a different verdict. You naturally want to talk to them; you naturally want to ask “why?” </w:t>
      </w:r>
      <w:r w:rsidRPr="0099190F">
        <w:rPr>
          <w:rFonts w:asciiTheme="minorHAnsi" w:hAnsiTheme="minorHAnsi"/>
          <w:sz w:val="20"/>
          <w:szCs w:val="20"/>
        </w:rPr>
        <w:lastRenderedPageBreak/>
        <w:t xml:space="preserve">This </w:t>
      </w:r>
      <w:r w:rsidR="00EB6938" w:rsidRPr="0099190F">
        <w:rPr>
          <w:rFonts w:asciiTheme="minorHAnsi" w:hAnsiTheme="minorHAnsi"/>
          <w:sz w:val="20"/>
          <w:szCs w:val="20"/>
        </w:rPr>
        <w:t>public declaration and the “</w:t>
      </w:r>
      <w:r w:rsidRPr="0099190F">
        <w:rPr>
          <w:rFonts w:asciiTheme="minorHAnsi" w:hAnsiTheme="minorHAnsi"/>
          <w:sz w:val="20"/>
          <w:szCs w:val="20"/>
        </w:rPr>
        <w:t>simple</w:t>
      </w:r>
      <w:r w:rsidR="00EB6938" w:rsidRPr="0099190F">
        <w:rPr>
          <w:rFonts w:asciiTheme="minorHAnsi" w:hAnsiTheme="minorHAnsi"/>
          <w:sz w:val="20"/>
          <w:szCs w:val="20"/>
        </w:rPr>
        <w:t>”</w:t>
      </w:r>
      <w:r w:rsidRPr="0099190F">
        <w:rPr>
          <w:rFonts w:asciiTheme="minorHAnsi" w:hAnsiTheme="minorHAnsi"/>
          <w:sz w:val="20"/>
          <w:szCs w:val="20"/>
        </w:rPr>
        <w:t xml:space="preserve"> c</w:t>
      </w:r>
      <w:r w:rsidR="00EB6938" w:rsidRPr="0099190F">
        <w:rPr>
          <w:rFonts w:asciiTheme="minorHAnsi" w:hAnsiTheme="minorHAnsi"/>
          <w:sz w:val="20"/>
          <w:szCs w:val="20"/>
        </w:rPr>
        <w:t xml:space="preserve">omparability between decisions </w:t>
      </w:r>
      <w:r w:rsidRPr="0099190F">
        <w:rPr>
          <w:rFonts w:asciiTheme="minorHAnsi" w:hAnsiTheme="minorHAnsi"/>
          <w:sz w:val="20"/>
          <w:szCs w:val="20"/>
        </w:rPr>
        <w:t>natural</w:t>
      </w:r>
      <w:r w:rsidR="00EB6938" w:rsidRPr="0099190F">
        <w:rPr>
          <w:rFonts w:asciiTheme="minorHAnsi" w:hAnsiTheme="minorHAnsi"/>
          <w:sz w:val="20"/>
          <w:szCs w:val="20"/>
        </w:rPr>
        <w:t>ly</w:t>
      </w:r>
      <w:r w:rsidRPr="0099190F">
        <w:rPr>
          <w:rFonts w:asciiTheme="minorHAnsi" w:hAnsiTheme="minorHAnsi"/>
          <w:sz w:val="20"/>
          <w:szCs w:val="20"/>
        </w:rPr>
        <w:t xml:space="preserve"> </w:t>
      </w:r>
      <w:r w:rsidR="00EB6938" w:rsidRPr="0099190F">
        <w:rPr>
          <w:rFonts w:asciiTheme="minorHAnsi" w:hAnsiTheme="minorHAnsi"/>
          <w:sz w:val="20"/>
          <w:szCs w:val="20"/>
        </w:rPr>
        <w:t>induces everyone to ask the question “why”.</w:t>
      </w:r>
    </w:p>
    <w:p w14:paraId="0EEE31F3" w14:textId="77777777" w:rsidR="00EB6938" w:rsidRPr="0099190F" w:rsidRDefault="00EB6938">
      <w:pPr>
        <w:pStyle w:val="Normal1"/>
        <w:contextualSpacing/>
        <w:rPr>
          <w:rFonts w:asciiTheme="minorHAnsi" w:hAnsiTheme="minorHAnsi"/>
          <w:sz w:val="20"/>
          <w:szCs w:val="20"/>
        </w:rPr>
      </w:pPr>
    </w:p>
    <w:p w14:paraId="01C9F8DA" w14:textId="7316A423" w:rsidR="002C0DFE" w:rsidRPr="0099190F" w:rsidRDefault="00EB6938">
      <w:pPr>
        <w:pStyle w:val="Normal1"/>
        <w:contextualSpacing/>
        <w:rPr>
          <w:rFonts w:asciiTheme="minorHAnsi" w:hAnsiTheme="minorHAnsi"/>
          <w:sz w:val="20"/>
          <w:szCs w:val="20"/>
        </w:rPr>
      </w:pPr>
      <w:r w:rsidRPr="0099190F">
        <w:rPr>
          <w:rFonts w:asciiTheme="minorHAnsi" w:hAnsiTheme="minorHAnsi"/>
          <w:sz w:val="20"/>
          <w:szCs w:val="20"/>
        </w:rPr>
        <w:t>Th</w:t>
      </w:r>
      <w:r w:rsidR="002C0DFE" w:rsidRPr="0099190F">
        <w:rPr>
          <w:rFonts w:asciiTheme="minorHAnsi" w:hAnsiTheme="minorHAnsi"/>
          <w:sz w:val="20"/>
          <w:szCs w:val="20"/>
        </w:rPr>
        <w:t xml:space="preserve">is </w:t>
      </w:r>
      <w:r w:rsidRPr="0099190F">
        <w:rPr>
          <w:rFonts w:asciiTheme="minorHAnsi" w:hAnsiTheme="minorHAnsi"/>
          <w:sz w:val="20"/>
          <w:szCs w:val="20"/>
        </w:rPr>
        <w:t xml:space="preserve">analysis, </w:t>
      </w:r>
      <w:r w:rsidR="009B6FAC" w:rsidRPr="0099190F">
        <w:rPr>
          <w:rFonts w:asciiTheme="minorHAnsi" w:hAnsiTheme="minorHAnsi"/>
          <w:sz w:val="20"/>
          <w:szCs w:val="20"/>
        </w:rPr>
        <w:t>decision</w:t>
      </w:r>
      <w:r w:rsidRPr="0099190F">
        <w:rPr>
          <w:rFonts w:asciiTheme="minorHAnsi" w:hAnsiTheme="minorHAnsi"/>
          <w:sz w:val="20"/>
          <w:szCs w:val="20"/>
        </w:rPr>
        <w:t xml:space="preserve"> making, public reporting, and public discourse </w:t>
      </w:r>
      <w:r w:rsidR="00446CDC">
        <w:rPr>
          <w:rFonts w:asciiTheme="minorHAnsi" w:hAnsiTheme="minorHAnsi"/>
          <w:sz w:val="20"/>
          <w:szCs w:val="20"/>
        </w:rPr>
        <w:t>comprise</w:t>
      </w:r>
      <w:r w:rsidR="002C0DFE" w:rsidRPr="0099190F">
        <w:rPr>
          <w:rFonts w:asciiTheme="minorHAnsi" w:hAnsiTheme="minorHAnsi"/>
          <w:sz w:val="20"/>
          <w:szCs w:val="20"/>
        </w:rPr>
        <w:t xml:space="preserve"> the heart of </w:t>
      </w:r>
      <w:r w:rsidRPr="0099190F">
        <w:rPr>
          <w:rFonts w:asciiTheme="minorHAnsi" w:hAnsiTheme="minorHAnsi"/>
          <w:sz w:val="20"/>
          <w:szCs w:val="20"/>
        </w:rPr>
        <w:t xml:space="preserve">the </w:t>
      </w:r>
      <w:r w:rsidR="002C0DFE" w:rsidRPr="0099190F">
        <w:rPr>
          <w:rFonts w:asciiTheme="minorHAnsi" w:hAnsiTheme="minorHAnsi"/>
          <w:sz w:val="20"/>
          <w:szCs w:val="20"/>
        </w:rPr>
        <w:t>TBL</w:t>
      </w:r>
      <w:r w:rsidRPr="0099190F">
        <w:rPr>
          <w:rFonts w:asciiTheme="minorHAnsi" w:hAnsiTheme="minorHAnsi"/>
          <w:sz w:val="20"/>
          <w:szCs w:val="20"/>
        </w:rPr>
        <w:t xml:space="preserve"> experience. The</w:t>
      </w:r>
      <w:r w:rsidR="002C0DFE" w:rsidRPr="0099190F">
        <w:rPr>
          <w:rFonts w:asciiTheme="minorHAnsi" w:hAnsiTheme="minorHAnsi"/>
          <w:sz w:val="20"/>
          <w:szCs w:val="20"/>
        </w:rPr>
        <w:t xml:space="preserve"> </w:t>
      </w:r>
      <w:r w:rsidR="009B6FAC">
        <w:rPr>
          <w:rFonts w:asciiTheme="minorHAnsi" w:hAnsiTheme="minorHAnsi"/>
          <w:sz w:val="20"/>
          <w:szCs w:val="20"/>
        </w:rPr>
        <w:t>WHY</w:t>
      </w:r>
      <w:r w:rsidR="002C0DFE" w:rsidRPr="0099190F">
        <w:rPr>
          <w:rFonts w:asciiTheme="minorHAnsi" w:hAnsiTheme="minorHAnsi"/>
          <w:sz w:val="20"/>
          <w:szCs w:val="20"/>
        </w:rPr>
        <w:t xml:space="preserve"> </w:t>
      </w:r>
      <w:r w:rsidRPr="0099190F">
        <w:rPr>
          <w:rFonts w:asciiTheme="minorHAnsi" w:hAnsiTheme="minorHAnsi"/>
          <w:sz w:val="20"/>
          <w:szCs w:val="20"/>
        </w:rPr>
        <w:t>question</w:t>
      </w:r>
      <w:r w:rsidR="002C0DFE" w:rsidRPr="0099190F">
        <w:rPr>
          <w:rFonts w:asciiTheme="minorHAnsi" w:hAnsiTheme="minorHAnsi"/>
          <w:sz w:val="20"/>
          <w:szCs w:val="20"/>
        </w:rPr>
        <w:t xml:space="preserve"> provides the instructional fuel to power insightful</w:t>
      </w:r>
      <w:r w:rsidR="009B6FAC">
        <w:rPr>
          <w:rFonts w:asciiTheme="minorHAnsi" w:hAnsiTheme="minorHAnsi"/>
          <w:sz w:val="20"/>
          <w:szCs w:val="20"/>
        </w:rPr>
        <w:t xml:space="preserve"> debates between student teams and </w:t>
      </w:r>
      <w:r w:rsidRPr="0099190F">
        <w:rPr>
          <w:rFonts w:asciiTheme="minorHAnsi" w:hAnsiTheme="minorHAnsi"/>
          <w:sz w:val="20"/>
          <w:szCs w:val="20"/>
        </w:rPr>
        <w:t>gives everyone immedia</w:t>
      </w:r>
      <w:r w:rsidR="009B6FAC">
        <w:rPr>
          <w:rFonts w:asciiTheme="minorHAnsi" w:hAnsiTheme="minorHAnsi"/>
          <w:sz w:val="20"/>
          <w:szCs w:val="20"/>
        </w:rPr>
        <w:t>te and focused feedback on the</w:t>
      </w:r>
      <w:r w:rsidRPr="0099190F">
        <w:rPr>
          <w:rFonts w:asciiTheme="minorHAnsi" w:hAnsiTheme="minorHAnsi"/>
          <w:sz w:val="20"/>
          <w:szCs w:val="20"/>
        </w:rPr>
        <w:t xml:space="preserve"> </w:t>
      </w:r>
      <w:r w:rsidR="000953E6">
        <w:rPr>
          <w:rFonts w:asciiTheme="minorHAnsi" w:hAnsiTheme="minorHAnsi"/>
          <w:sz w:val="20"/>
          <w:szCs w:val="20"/>
        </w:rPr>
        <w:t xml:space="preserve">quality of their </w:t>
      </w:r>
      <w:r w:rsidRPr="0099190F">
        <w:rPr>
          <w:rFonts w:asciiTheme="minorHAnsi" w:hAnsiTheme="minorHAnsi"/>
          <w:sz w:val="20"/>
          <w:szCs w:val="20"/>
        </w:rPr>
        <w:t xml:space="preserve">thinking </w:t>
      </w:r>
      <w:r w:rsidR="009B6FAC">
        <w:rPr>
          <w:rFonts w:asciiTheme="minorHAnsi" w:hAnsiTheme="minorHAnsi"/>
          <w:sz w:val="20"/>
          <w:szCs w:val="20"/>
        </w:rPr>
        <w:t>they used to arrive at their decision</w:t>
      </w:r>
      <w:r w:rsidRPr="0099190F">
        <w:rPr>
          <w:rFonts w:asciiTheme="minorHAnsi" w:hAnsiTheme="minorHAnsi"/>
          <w:sz w:val="20"/>
          <w:szCs w:val="20"/>
        </w:rPr>
        <w:t>.</w:t>
      </w:r>
    </w:p>
    <w:p w14:paraId="7F794967" w14:textId="77777777" w:rsidR="002C0DFE" w:rsidRPr="0099190F" w:rsidRDefault="002C0DFE" w:rsidP="002C0DFE">
      <w:pPr>
        <w:pStyle w:val="Normal1"/>
        <w:contextualSpacing/>
        <w:rPr>
          <w:rFonts w:asciiTheme="minorHAnsi" w:hAnsiTheme="minorHAnsi"/>
          <w:sz w:val="20"/>
          <w:szCs w:val="20"/>
        </w:rPr>
      </w:pPr>
    </w:p>
    <w:p w14:paraId="6BA5F77D" w14:textId="67C0D48A" w:rsidR="002C0DFE" w:rsidRPr="00301141" w:rsidRDefault="002C0DFE" w:rsidP="00EA3934">
      <w:pPr>
        <w:rPr>
          <w:rFonts w:asciiTheme="minorHAnsi" w:hAnsiTheme="minorHAnsi"/>
          <w:b/>
          <w:sz w:val="28"/>
          <w:szCs w:val="28"/>
          <w:u w:val="single"/>
        </w:rPr>
      </w:pPr>
      <w:r w:rsidRPr="00301141">
        <w:rPr>
          <w:rFonts w:asciiTheme="minorHAnsi" w:hAnsiTheme="minorHAnsi"/>
          <w:b/>
          <w:sz w:val="28"/>
          <w:szCs w:val="28"/>
          <w:u w:val="single"/>
        </w:rPr>
        <w:t>Struc</w:t>
      </w:r>
      <w:r w:rsidR="00301141" w:rsidRPr="00301141">
        <w:rPr>
          <w:rFonts w:asciiTheme="minorHAnsi" w:hAnsiTheme="minorHAnsi"/>
          <w:b/>
          <w:sz w:val="28"/>
          <w:szCs w:val="28"/>
          <w:u w:val="single"/>
        </w:rPr>
        <w:t>t</w:t>
      </w:r>
      <w:r w:rsidRPr="00301141">
        <w:rPr>
          <w:rFonts w:asciiTheme="minorHAnsi" w:hAnsiTheme="minorHAnsi"/>
          <w:b/>
          <w:sz w:val="28"/>
          <w:szCs w:val="28"/>
          <w:u w:val="single"/>
        </w:rPr>
        <w:t xml:space="preserve">ure of </w:t>
      </w:r>
      <w:r w:rsidR="003C0D95" w:rsidRPr="00301141">
        <w:rPr>
          <w:rFonts w:asciiTheme="minorHAnsi" w:hAnsiTheme="minorHAnsi"/>
          <w:b/>
          <w:sz w:val="28"/>
          <w:szCs w:val="28"/>
          <w:u w:val="single"/>
        </w:rPr>
        <w:t>a TBL</w:t>
      </w:r>
      <w:r w:rsidRPr="00301141">
        <w:rPr>
          <w:rFonts w:asciiTheme="minorHAnsi" w:hAnsiTheme="minorHAnsi"/>
          <w:b/>
          <w:sz w:val="28"/>
          <w:szCs w:val="28"/>
          <w:u w:val="single"/>
        </w:rPr>
        <w:t xml:space="preserve"> Course</w:t>
      </w:r>
    </w:p>
    <w:p w14:paraId="40000E4B" w14:textId="77777777" w:rsidR="00E40584" w:rsidRPr="0099190F" w:rsidRDefault="00E40584" w:rsidP="002C0DFE">
      <w:pPr>
        <w:pStyle w:val="Normal1"/>
        <w:contextualSpacing/>
        <w:rPr>
          <w:rFonts w:asciiTheme="minorHAnsi" w:hAnsiTheme="minorHAnsi"/>
          <w:b/>
          <w:sz w:val="20"/>
          <w:szCs w:val="20"/>
        </w:rPr>
      </w:pPr>
    </w:p>
    <w:p w14:paraId="5D31231E" w14:textId="168F2DB1" w:rsidR="00E40584" w:rsidRPr="0099190F" w:rsidRDefault="00E40584" w:rsidP="003C0D95">
      <w:pPr>
        <w:pStyle w:val="Normal1"/>
        <w:ind w:left="-284"/>
        <w:contextualSpacing/>
        <w:jc w:val="center"/>
        <w:rPr>
          <w:rFonts w:asciiTheme="minorHAnsi" w:hAnsiTheme="minorHAnsi"/>
          <w:b/>
          <w:sz w:val="20"/>
          <w:szCs w:val="20"/>
        </w:rPr>
      </w:pPr>
      <w:r w:rsidRPr="0099190F">
        <w:rPr>
          <w:rFonts w:asciiTheme="minorHAnsi" w:hAnsiTheme="minorHAnsi"/>
          <w:b/>
          <w:noProof/>
          <w:sz w:val="20"/>
          <w:szCs w:val="20"/>
          <w:lang w:val="en-US"/>
        </w:rPr>
        <w:drawing>
          <wp:inline distT="0" distB="0" distL="0" distR="0" wp14:anchorId="0DD8A211" wp14:editId="5BA62747">
            <wp:extent cx="4200997" cy="1812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8.30 AM.png"/>
                    <pic:cNvPicPr/>
                  </pic:nvPicPr>
                  <pic:blipFill>
                    <a:blip r:embed="rId8">
                      <a:extLst>
                        <a:ext uri="{28A0092B-C50C-407E-A947-70E740481C1C}">
                          <a14:useLocalDpi xmlns:a14="http://schemas.microsoft.com/office/drawing/2010/main" val="0"/>
                        </a:ext>
                      </a:extLst>
                    </a:blip>
                    <a:stretch>
                      <a:fillRect/>
                    </a:stretch>
                  </pic:blipFill>
                  <pic:spPr>
                    <a:xfrm>
                      <a:off x="0" y="0"/>
                      <a:ext cx="4209918" cy="1816202"/>
                    </a:xfrm>
                    <a:prstGeom prst="rect">
                      <a:avLst/>
                    </a:prstGeom>
                  </pic:spPr>
                </pic:pic>
              </a:graphicData>
            </a:graphic>
          </wp:inline>
        </w:drawing>
      </w:r>
    </w:p>
    <w:p w14:paraId="6E115B6A" w14:textId="77777777" w:rsidR="00E40584" w:rsidRPr="0099190F" w:rsidRDefault="00E40584" w:rsidP="002C0DFE">
      <w:pPr>
        <w:pStyle w:val="Normal1"/>
        <w:contextualSpacing/>
        <w:rPr>
          <w:rFonts w:asciiTheme="minorHAnsi" w:hAnsiTheme="minorHAnsi"/>
          <w:b/>
          <w:sz w:val="20"/>
          <w:szCs w:val="20"/>
        </w:rPr>
      </w:pPr>
    </w:p>
    <w:p w14:paraId="4ED7EBFB" w14:textId="45309E0B" w:rsidR="00E40584" w:rsidRPr="0099190F" w:rsidRDefault="00E40584" w:rsidP="00E40584">
      <w:pPr>
        <w:pStyle w:val="Normal1"/>
        <w:rPr>
          <w:rFonts w:asciiTheme="minorHAnsi" w:hAnsiTheme="minorHAnsi"/>
          <w:sz w:val="20"/>
          <w:szCs w:val="20"/>
        </w:rPr>
      </w:pPr>
      <w:r w:rsidRPr="0099190F">
        <w:rPr>
          <w:rFonts w:asciiTheme="minorHAnsi" w:hAnsiTheme="minorHAnsi"/>
          <w:sz w:val="20"/>
          <w:szCs w:val="20"/>
        </w:rPr>
        <w:t>TBL courses have a recurring pattern of instruction that is typical of many flipped classrooms. Students prepare before class and then spend the bul</w:t>
      </w:r>
      <w:r w:rsidR="00FD24F9">
        <w:rPr>
          <w:rFonts w:asciiTheme="minorHAnsi" w:hAnsiTheme="minorHAnsi"/>
          <w:sz w:val="20"/>
          <w:szCs w:val="20"/>
        </w:rPr>
        <w:t>k of class time solving problems</w:t>
      </w:r>
      <w:r w:rsidRPr="0099190F">
        <w:rPr>
          <w:rFonts w:asciiTheme="minorHAnsi" w:hAnsiTheme="minorHAnsi"/>
          <w:sz w:val="20"/>
          <w:szCs w:val="20"/>
        </w:rPr>
        <w:t>. A typical TBL course is divided into five to seven modules. Each module has a similar rhythm, opening with the Readiness Assurance Process (more on this in next section) that prepares the students for the activities that follow, and then moving to 4S Application Activities</w:t>
      </w:r>
      <w:r w:rsidR="002D0127">
        <w:rPr>
          <w:rFonts w:asciiTheme="minorHAnsi" w:hAnsiTheme="minorHAnsi"/>
          <w:sz w:val="20"/>
          <w:szCs w:val="20"/>
        </w:rPr>
        <w:t xml:space="preserve"> (more on this</w:t>
      </w:r>
      <w:r w:rsidR="00AB1CE0">
        <w:rPr>
          <w:rFonts w:asciiTheme="minorHAnsi" w:hAnsiTheme="minorHAnsi"/>
          <w:sz w:val="20"/>
          <w:szCs w:val="20"/>
        </w:rPr>
        <w:t xml:space="preserve"> later</w:t>
      </w:r>
      <w:r w:rsidR="002D0127">
        <w:rPr>
          <w:rFonts w:asciiTheme="minorHAnsi" w:hAnsiTheme="minorHAnsi"/>
          <w:sz w:val="20"/>
          <w:szCs w:val="20"/>
        </w:rPr>
        <w:t>)</w:t>
      </w:r>
      <w:r w:rsidRPr="0099190F">
        <w:rPr>
          <w:rFonts w:asciiTheme="minorHAnsi" w:hAnsiTheme="minorHAnsi"/>
          <w:sz w:val="20"/>
          <w:szCs w:val="20"/>
        </w:rPr>
        <w:t xml:space="preserve"> that often grow in complexity and length as the module progresses. As the module is ending, you provide some closure and reinforcement. Module length </w:t>
      </w:r>
      <w:r w:rsidR="002D0127">
        <w:rPr>
          <w:rFonts w:asciiTheme="minorHAnsi" w:hAnsiTheme="minorHAnsi"/>
          <w:sz w:val="20"/>
          <w:szCs w:val="20"/>
        </w:rPr>
        <w:t>varies in different contexts</w:t>
      </w:r>
      <w:r w:rsidRPr="0099190F">
        <w:rPr>
          <w:rFonts w:asciiTheme="minorHAnsi" w:hAnsiTheme="minorHAnsi"/>
          <w:sz w:val="20"/>
          <w:szCs w:val="20"/>
        </w:rPr>
        <w:t>. As the next module begins, the familiar TBL rhythm starts to build: out-of-class preparation, the Readiness Assurance Process, followed by</w:t>
      </w:r>
      <w:r w:rsidR="004360AE">
        <w:rPr>
          <w:rFonts w:asciiTheme="minorHAnsi" w:hAnsiTheme="minorHAnsi"/>
          <w:sz w:val="20"/>
          <w:szCs w:val="20"/>
        </w:rPr>
        <w:t xml:space="preserve"> a series of</w:t>
      </w:r>
      <w:r w:rsidRPr="0099190F">
        <w:rPr>
          <w:rFonts w:asciiTheme="minorHAnsi" w:hAnsiTheme="minorHAnsi"/>
          <w:sz w:val="20"/>
          <w:szCs w:val="20"/>
        </w:rPr>
        <w:t xml:space="preserve"> Application Activities. </w:t>
      </w:r>
    </w:p>
    <w:p w14:paraId="23004420" w14:textId="77777777" w:rsidR="00055DD4" w:rsidRPr="0099190F" w:rsidRDefault="00055DD4" w:rsidP="00E40584">
      <w:pPr>
        <w:pStyle w:val="Normal1"/>
        <w:rPr>
          <w:rFonts w:asciiTheme="minorHAnsi" w:hAnsiTheme="minorHAnsi"/>
          <w:sz w:val="20"/>
          <w:szCs w:val="20"/>
        </w:rPr>
      </w:pPr>
    </w:p>
    <w:p w14:paraId="5C424322" w14:textId="1C8E89D1" w:rsidR="00055DD4" w:rsidRPr="0099190F" w:rsidRDefault="005528EF" w:rsidP="00E40584">
      <w:pPr>
        <w:pStyle w:val="Normal1"/>
        <w:rPr>
          <w:rFonts w:asciiTheme="minorHAnsi" w:hAnsiTheme="minorHAnsi"/>
          <w:sz w:val="20"/>
          <w:szCs w:val="20"/>
        </w:rPr>
      </w:pPr>
      <w:r w:rsidRPr="0099190F">
        <w:rPr>
          <w:rFonts w:asciiTheme="minorHAnsi" w:hAnsiTheme="minorHAnsi"/>
          <w:noProof/>
          <w:sz w:val="20"/>
          <w:szCs w:val="20"/>
          <w:lang w:val="en-US"/>
        </w:rPr>
        <w:drawing>
          <wp:anchor distT="0" distB="0" distL="114300" distR="114300" simplePos="0" relativeHeight="251660288" behindDoc="0" locked="0" layoutInCell="1" allowOverlap="1" wp14:anchorId="22AB91B9" wp14:editId="578FB30E">
            <wp:simplePos x="0" y="0"/>
            <wp:positionH relativeFrom="column">
              <wp:posOffset>3707765</wp:posOffset>
            </wp:positionH>
            <wp:positionV relativeFrom="paragraph">
              <wp:posOffset>417830</wp:posOffset>
            </wp:positionV>
            <wp:extent cx="1920240" cy="2516505"/>
            <wp:effectExtent l="0" t="0" r="10160" b="0"/>
            <wp:wrapTight wrapText="bothSides">
              <wp:wrapPolygon edited="0">
                <wp:start x="0" y="0"/>
                <wp:lineTo x="0" y="21366"/>
                <wp:lineTo x="21429" y="21366"/>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9.22 AM.png"/>
                    <pic:cNvPicPr/>
                  </pic:nvPicPr>
                  <pic:blipFill>
                    <a:blip r:embed="rId9">
                      <a:extLst>
                        <a:ext uri="{28A0092B-C50C-407E-A947-70E740481C1C}">
                          <a14:useLocalDpi xmlns:a14="http://schemas.microsoft.com/office/drawing/2010/main" val="0"/>
                        </a:ext>
                      </a:extLst>
                    </a:blip>
                    <a:stretch>
                      <a:fillRect/>
                    </a:stretch>
                  </pic:blipFill>
                  <pic:spPr>
                    <a:xfrm>
                      <a:off x="0" y="0"/>
                      <a:ext cx="1920240" cy="2516505"/>
                    </a:xfrm>
                    <a:prstGeom prst="rect">
                      <a:avLst/>
                    </a:prstGeom>
                  </pic:spPr>
                </pic:pic>
              </a:graphicData>
            </a:graphic>
            <wp14:sizeRelH relativeFrom="page">
              <wp14:pctWidth>0</wp14:pctWidth>
            </wp14:sizeRelH>
            <wp14:sizeRelV relativeFrom="page">
              <wp14:pctHeight>0</wp14:pctHeight>
            </wp14:sizeRelV>
          </wp:anchor>
        </w:drawing>
      </w:r>
      <w:r w:rsidR="00055DD4" w:rsidRPr="0099190F">
        <w:rPr>
          <w:rFonts w:asciiTheme="minorHAnsi" w:hAnsiTheme="minorHAnsi"/>
          <w:sz w:val="20"/>
          <w:szCs w:val="20"/>
        </w:rPr>
        <w:t>It’s the synergy between the crystal-clear objectives of the instructional sequence, the Readiness Assurance Process, and the Application Activities that follow that gives TBL much of its instructional power.</w:t>
      </w:r>
      <w:r w:rsidR="00EF5092">
        <w:rPr>
          <w:rFonts w:asciiTheme="minorHAnsi" w:hAnsiTheme="minorHAnsi"/>
          <w:sz w:val="20"/>
          <w:szCs w:val="20"/>
        </w:rPr>
        <w:t xml:space="preserve"> TBL is more than the sum of its parts.</w:t>
      </w:r>
    </w:p>
    <w:p w14:paraId="3501E4F1" w14:textId="62601EE8" w:rsidR="006D3794" w:rsidRPr="0099190F" w:rsidRDefault="006D3794" w:rsidP="00E40584">
      <w:pPr>
        <w:pStyle w:val="Normal1"/>
        <w:rPr>
          <w:rFonts w:asciiTheme="minorHAnsi" w:hAnsiTheme="minorHAnsi"/>
          <w:sz w:val="20"/>
          <w:szCs w:val="20"/>
        </w:rPr>
      </w:pPr>
    </w:p>
    <w:p w14:paraId="24B8C300" w14:textId="7B865F52" w:rsidR="006D3794" w:rsidRPr="00301141" w:rsidRDefault="006D3794" w:rsidP="00E40584">
      <w:pPr>
        <w:pStyle w:val="Normal1"/>
        <w:rPr>
          <w:rFonts w:asciiTheme="minorHAnsi" w:hAnsiTheme="minorHAnsi"/>
          <w:b/>
          <w:sz w:val="28"/>
          <w:szCs w:val="28"/>
          <w:u w:val="single"/>
        </w:rPr>
      </w:pPr>
      <w:r w:rsidRPr="00301141">
        <w:rPr>
          <w:rFonts w:asciiTheme="minorHAnsi" w:hAnsiTheme="minorHAnsi"/>
          <w:b/>
          <w:sz w:val="28"/>
          <w:szCs w:val="28"/>
          <w:u w:val="single"/>
        </w:rPr>
        <w:t xml:space="preserve">Two Major </w:t>
      </w:r>
      <w:r w:rsidR="000F157E" w:rsidRPr="00301141">
        <w:rPr>
          <w:rFonts w:asciiTheme="minorHAnsi" w:hAnsiTheme="minorHAnsi"/>
          <w:b/>
          <w:sz w:val="28"/>
          <w:szCs w:val="28"/>
          <w:u w:val="single"/>
        </w:rPr>
        <w:t>TBL</w:t>
      </w:r>
      <w:r w:rsidRPr="00301141">
        <w:rPr>
          <w:rFonts w:asciiTheme="minorHAnsi" w:hAnsiTheme="minorHAnsi"/>
          <w:b/>
          <w:sz w:val="28"/>
          <w:szCs w:val="28"/>
          <w:u w:val="single"/>
        </w:rPr>
        <w:t xml:space="preserve"> Protocols</w:t>
      </w:r>
    </w:p>
    <w:p w14:paraId="0DE2BEA3" w14:textId="199E3833" w:rsidR="006D3794" w:rsidRPr="0099190F" w:rsidRDefault="006D3794" w:rsidP="00E40584">
      <w:pPr>
        <w:pStyle w:val="Normal1"/>
        <w:rPr>
          <w:rFonts w:asciiTheme="minorHAnsi" w:hAnsiTheme="minorHAnsi"/>
          <w:b/>
          <w:sz w:val="20"/>
          <w:szCs w:val="20"/>
        </w:rPr>
      </w:pPr>
    </w:p>
    <w:p w14:paraId="4EB83DD8" w14:textId="7F21453C" w:rsidR="006D3794" w:rsidRPr="0099190F" w:rsidRDefault="006D3794" w:rsidP="00E40584">
      <w:pPr>
        <w:pStyle w:val="Normal1"/>
        <w:rPr>
          <w:rFonts w:asciiTheme="minorHAnsi" w:hAnsiTheme="minorHAnsi"/>
          <w:sz w:val="20"/>
          <w:szCs w:val="20"/>
        </w:rPr>
      </w:pPr>
      <w:r w:rsidRPr="0099190F">
        <w:rPr>
          <w:rFonts w:asciiTheme="minorHAnsi" w:hAnsiTheme="minorHAnsi"/>
          <w:sz w:val="20"/>
          <w:szCs w:val="20"/>
        </w:rPr>
        <w:t>There are two protocols that are essential to TBL. They are the Readiness Assurance Process and the 4S Application Activity framework.</w:t>
      </w:r>
    </w:p>
    <w:p w14:paraId="109C562B" w14:textId="37420EB2" w:rsidR="006D3794" w:rsidRPr="0099190F" w:rsidRDefault="006D3794" w:rsidP="00E40584">
      <w:pPr>
        <w:pStyle w:val="Normal1"/>
        <w:rPr>
          <w:rFonts w:asciiTheme="minorHAnsi" w:hAnsiTheme="minorHAnsi"/>
          <w:sz w:val="20"/>
          <w:szCs w:val="20"/>
        </w:rPr>
      </w:pPr>
    </w:p>
    <w:p w14:paraId="6BEB2348" w14:textId="3CEE9D7A" w:rsidR="006D3794" w:rsidRPr="00C87DFD" w:rsidRDefault="006D3794" w:rsidP="00E40584">
      <w:pPr>
        <w:pStyle w:val="Normal1"/>
        <w:rPr>
          <w:rFonts w:asciiTheme="minorHAnsi" w:hAnsiTheme="minorHAnsi"/>
          <w:b/>
          <w:sz w:val="28"/>
          <w:szCs w:val="28"/>
        </w:rPr>
      </w:pPr>
      <w:r w:rsidRPr="00C87DFD">
        <w:rPr>
          <w:rFonts w:asciiTheme="minorHAnsi" w:hAnsiTheme="minorHAnsi"/>
          <w:b/>
          <w:sz w:val="28"/>
          <w:szCs w:val="28"/>
        </w:rPr>
        <w:t>Protocol 1: Readiness Assurance Process (RAP)</w:t>
      </w:r>
    </w:p>
    <w:p w14:paraId="36B575AC" w14:textId="251D5043" w:rsidR="006D3794" w:rsidRPr="0099190F" w:rsidRDefault="006D3794" w:rsidP="00E40584">
      <w:pPr>
        <w:pStyle w:val="Normal1"/>
        <w:rPr>
          <w:rFonts w:asciiTheme="minorHAnsi" w:hAnsiTheme="minorHAnsi"/>
          <w:sz w:val="20"/>
          <w:szCs w:val="20"/>
        </w:rPr>
      </w:pPr>
    </w:p>
    <w:p w14:paraId="53B6A308" w14:textId="1D618922"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The Readiness </w:t>
      </w:r>
      <w:r w:rsidR="00854FEA" w:rsidRPr="0099190F">
        <w:rPr>
          <w:rFonts w:asciiTheme="minorHAnsi" w:hAnsiTheme="minorHAnsi"/>
          <w:sz w:val="20"/>
          <w:szCs w:val="20"/>
        </w:rPr>
        <w:t>Assurance</w:t>
      </w:r>
      <w:r w:rsidRPr="0099190F">
        <w:rPr>
          <w:rFonts w:asciiTheme="minorHAnsi" w:hAnsiTheme="minorHAnsi"/>
          <w:sz w:val="20"/>
          <w:szCs w:val="20"/>
        </w:rPr>
        <w:t xml:space="preserve"> Process is designed to get your students ready for </w:t>
      </w:r>
      <w:r w:rsidR="009759F1">
        <w:rPr>
          <w:rFonts w:asciiTheme="minorHAnsi" w:hAnsiTheme="minorHAnsi"/>
          <w:sz w:val="20"/>
          <w:szCs w:val="20"/>
        </w:rPr>
        <w:t>each modules activities</w:t>
      </w:r>
      <w:r w:rsidRPr="0099190F">
        <w:rPr>
          <w:rFonts w:asciiTheme="minorHAnsi" w:hAnsiTheme="minorHAnsi"/>
          <w:sz w:val="20"/>
          <w:szCs w:val="20"/>
        </w:rPr>
        <w:t xml:space="preserve">. The RAP is a </w:t>
      </w:r>
      <w:r w:rsidR="009B7573" w:rsidRPr="0099190F">
        <w:rPr>
          <w:rFonts w:asciiTheme="minorHAnsi" w:hAnsiTheme="minorHAnsi"/>
          <w:sz w:val="20"/>
          <w:szCs w:val="20"/>
        </w:rPr>
        <w:t xml:space="preserve">carefully </w:t>
      </w:r>
      <w:r w:rsidRPr="0099190F">
        <w:rPr>
          <w:rFonts w:asciiTheme="minorHAnsi" w:hAnsiTheme="minorHAnsi"/>
          <w:sz w:val="20"/>
          <w:szCs w:val="20"/>
        </w:rPr>
        <w:t>scr</w:t>
      </w:r>
      <w:r w:rsidR="003C0D95" w:rsidRPr="0099190F">
        <w:rPr>
          <w:rFonts w:asciiTheme="minorHAnsi" w:hAnsiTheme="minorHAnsi"/>
          <w:sz w:val="20"/>
          <w:szCs w:val="20"/>
        </w:rPr>
        <w:t>i</w:t>
      </w:r>
      <w:r w:rsidRPr="0099190F">
        <w:rPr>
          <w:rFonts w:asciiTheme="minorHAnsi" w:hAnsiTheme="minorHAnsi"/>
          <w:sz w:val="20"/>
          <w:szCs w:val="20"/>
        </w:rPr>
        <w:t xml:space="preserve">pted </w:t>
      </w:r>
      <w:r w:rsidRPr="0099190F">
        <w:rPr>
          <w:rFonts w:asciiTheme="minorHAnsi" w:hAnsiTheme="minorHAnsi"/>
          <w:sz w:val="20"/>
          <w:szCs w:val="20"/>
        </w:rPr>
        <w:lastRenderedPageBreak/>
        <w:t>five-stage process that is used at the beginni</w:t>
      </w:r>
      <w:r w:rsidR="009759F1">
        <w:rPr>
          <w:rFonts w:asciiTheme="minorHAnsi" w:hAnsiTheme="minorHAnsi"/>
          <w:sz w:val="20"/>
          <w:szCs w:val="20"/>
        </w:rPr>
        <w:t>ng of each module</w:t>
      </w:r>
      <w:r w:rsidRPr="0099190F">
        <w:rPr>
          <w:rFonts w:asciiTheme="minorHAnsi" w:hAnsiTheme="minorHAnsi"/>
          <w:sz w:val="20"/>
          <w:szCs w:val="20"/>
        </w:rPr>
        <w:t xml:space="preserve">. The purpose of the RAP is to ensure that students understand the fundamental concepts, definitions, and foundational knowledge they need to begin </w:t>
      </w:r>
      <w:r w:rsidR="003C0D95" w:rsidRPr="0099190F">
        <w:rPr>
          <w:rFonts w:asciiTheme="minorHAnsi" w:hAnsiTheme="minorHAnsi"/>
          <w:sz w:val="20"/>
          <w:szCs w:val="20"/>
        </w:rPr>
        <w:t xml:space="preserve">the </w:t>
      </w:r>
      <w:r w:rsidRPr="0099190F">
        <w:rPr>
          <w:rFonts w:asciiTheme="minorHAnsi" w:hAnsiTheme="minorHAnsi"/>
          <w:sz w:val="20"/>
          <w:szCs w:val="20"/>
        </w:rPr>
        <w:t>problem-solving</w:t>
      </w:r>
      <w:r w:rsidR="003C0D95" w:rsidRPr="0099190F">
        <w:rPr>
          <w:rFonts w:asciiTheme="minorHAnsi" w:hAnsiTheme="minorHAnsi"/>
          <w:sz w:val="20"/>
          <w:szCs w:val="20"/>
        </w:rPr>
        <w:t xml:space="preserve"> conversation</w:t>
      </w:r>
      <w:r w:rsidRPr="0099190F">
        <w:rPr>
          <w:rFonts w:asciiTheme="minorHAnsi" w:hAnsiTheme="minorHAnsi"/>
          <w:sz w:val="20"/>
          <w:szCs w:val="20"/>
        </w:rPr>
        <w:t xml:space="preserve">. The Readiness Assurance Process centers around administering two short multiple-choice tests, first </w:t>
      </w:r>
      <w:r w:rsidR="003C0D95" w:rsidRPr="0099190F">
        <w:rPr>
          <w:rFonts w:asciiTheme="minorHAnsi" w:hAnsiTheme="minorHAnsi"/>
          <w:sz w:val="20"/>
          <w:szCs w:val="20"/>
        </w:rPr>
        <w:t xml:space="preserve">the </w:t>
      </w:r>
      <w:r w:rsidRPr="0099190F">
        <w:rPr>
          <w:rFonts w:asciiTheme="minorHAnsi" w:hAnsiTheme="minorHAnsi"/>
          <w:sz w:val="20"/>
          <w:szCs w:val="20"/>
        </w:rPr>
        <w:t>test is taken individually, and then the same test is retaken immediately</w:t>
      </w:r>
      <w:r w:rsidR="003C0D95" w:rsidRPr="0099190F">
        <w:rPr>
          <w:rFonts w:asciiTheme="minorHAnsi" w:hAnsiTheme="minorHAnsi"/>
          <w:sz w:val="20"/>
          <w:szCs w:val="20"/>
        </w:rPr>
        <w:t xml:space="preserve"> by the student </w:t>
      </w:r>
      <w:r w:rsidRPr="0099190F">
        <w:rPr>
          <w:rFonts w:asciiTheme="minorHAnsi" w:hAnsiTheme="minorHAnsi"/>
          <w:sz w:val="20"/>
          <w:szCs w:val="20"/>
        </w:rPr>
        <w:t>teams. It sounds simple, but it has powerful results.</w:t>
      </w:r>
    </w:p>
    <w:p w14:paraId="48A6371B" w14:textId="77777777" w:rsidR="006D3794" w:rsidRPr="0099190F" w:rsidRDefault="006D3794" w:rsidP="006D3794">
      <w:pPr>
        <w:pStyle w:val="Normal1"/>
        <w:rPr>
          <w:rFonts w:asciiTheme="minorHAnsi" w:hAnsiTheme="minorHAnsi"/>
          <w:sz w:val="20"/>
          <w:szCs w:val="20"/>
        </w:rPr>
      </w:pPr>
    </w:p>
    <w:p w14:paraId="20995548" w14:textId="3F68BA04"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Let’s start by examining each of the five stages of the Readiness Assurance Process.</w:t>
      </w:r>
      <w:r w:rsidRPr="0099190F">
        <w:rPr>
          <w:rFonts w:asciiTheme="minorHAnsi" w:hAnsiTheme="minorHAnsi"/>
          <w:sz w:val="20"/>
          <w:szCs w:val="20"/>
        </w:rPr>
        <w:br/>
      </w:r>
    </w:p>
    <w:p w14:paraId="356969CC" w14:textId="18A771EA"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1: Student Pre-class Preparation</w:t>
      </w:r>
    </w:p>
    <w:p w14:paraId="280C8B41" w14:textId="5C004D82"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2: Individual Readiness Assurance Test (iRAT)</w:t>
      </w:r>
    </w:p>
    <w:p w14:paraId="044715C8" w14:textId="2F4FFC7F"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3: Team Readiness Assurance Test (tRAT)</w:t>
      </w:r>
    </w:p>
    <w:p w14:paraId="361B52FA" w14:textId="681720B7"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4: Appeals Process</w:t>
      </w:r>
    </w:p>
    <w:p w14:paraId="514B18EF" w14:textId="21E092B4"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5: Mini-Lecture/Clarification</w:t>
      </w:r>
    </w:p>
    <w:p w14:paraId="2FB4EEE4" w14:textId="77777777" w:rsidR="006D3794" w:rsidRPr="0099190F" w:rsidRDefault="006D3794" w:rsidP="006D3794">
      <w:pPr>
        <w:pStyle w:val="Normal1"/>
        <w:rPr>
          <w:rFonts w:asciiTheme="minorHAnsi" w:hAnsiTheme="minorHAnsi"/>
          <w:sz w:val="20"/>
          <w:szCs w:val="20"/>
        </w:rPr>
      </w:pPr>
    </w:p>
    <w:p w14:paraId="49087A0A" w14:textId="37884170" w:rsidR="006D3794" w:rsidRPr="0099190F" w:rsidRDefault="003C0D95" w:rsidP="006D3794">
      <w:pPr>
        <w:pStyle w:val="Normal1"/>
        <w:rPr>
          <w:rFonts w:asciiTheme="minorHAnsi" w:hAnsiTheme="minorHAnsi"/>
          <w:b/>
          <w:sz w:val="20"/>
          <w:szCs w:val="20"/>
        </w:rPr>
      </w:pPr>
      <w:r w:rsidRPr="0099190F">
        <w:rPr>
          <w:rFonts w:asciiTheme="minorHAnsi" w:hAnsiTheme="minorHAnsi"/>
          <w:b/>
          <w:sz w:val="20"/>
          <w:szCs w:val="20"/>
        </w:rPr>
        <w:t xml:space="preserve">Stage 1: </w:t>
      </w:r>
      <w:r w:rsidR="006D3794" w:rsidRPr="0099190F">
        <w:rPr>
          <w:rFonts w:asciiTheme="minorHAnsi" w:hAnsiTheme="minorHAnsi"/>
          <w:b/>
          <w:sz w:val="20"/>
          <w:szCs w:val="20"/>
        </w:rPr>
        <w:t>Pre-Class Preparation</w:t>
      </w:r>
    </w:p>
    <w:p w14:paraId="573E971D" w14:textId="77777777" w:rsidR="003C0D95" w:rsidRPr="0099190F" w:rsidRDefault="003C0D95" w:rsidP="006D3794">
      <w:pPr>
        <w:pStyle w:val="Normal1"/>
        <w:rPr>
          <w:rFonts w:asciiTheme="minorHAnsi" w:hAnsiTheme="minorHAnsi" w:cs="Times New Roman"/>
          <w:sz w:val="20"/>
          <w:szCs w:val="20"/>
        </w:rPr>
      </w:pPr>
    </w:p>
    <w:p w14:paraId="653EBD14" w14:textId="0ED40BCF"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Prior to the beginning of each module, students are assigned readings or other preparatory materials such as newspaper articles, journal articles, textbook chapters, podcasts, PowerPoint slides, or instructional videos. They must study these materials to prepare for the </w:t>
      </w:r>
      <w:r w:rsidR="009B7573" w:rsidRPr="0099190F">
        <w:rPr>
          <w:rFonts w:asciiTheme="minorHAnsi" w:hAnsiTheme="minorHAnsi"/>
          <w:sz w:val="20"/>
          <w:szCs w:val="20"/>
        </w:rPr>
        <w:t xml:space="preserve">RAP tests that in turn prepares them for the </w:t>
      </w:r>
      <w:r w:rsidRPr="0099190F">
        <w:rPr>
          <w:rFonts w:asciiTheme="minorHAnsi" w:hAnsiTheme="minorHAnsi"/>
          <w:sz w:val="20"/>
          <w:szCs w:val="20"/>
        </w:rPr>
        <w:t xml:space="preserve">module activities. We typically assign 30-60 pages </w:t>
      </w:r>
      <w:r w:rsidR="009B7573" w:rsidRPr="0099190F">
        <w:rPr>
          <w:rFonts w:asciiTheme="minorHAnsi" w:hAnsiTheme="minorHAnsi"/>
          <w:sz w:val="20"/>
          <w:szCs w:val="20"/>
        </w:rPr>
        <w:t xml:space="preserve">of reading </w:t>
      </w:r>
      <w:r w:rsidRPr="0099190F">
        <w:rPr>
          <w:rFonts w:asciiTheme="minorHAnsi" w:hAnsiTheme="minorHAnsi"/>
          <w:sz w:val="20"/>
          <w:szCs w:val="20"/>
        </w:rPr>
        <w:t>in preparation for a two-week module. The specific amount of preparatory materials will depend on the difficulty of the material, the discipline, and the institutional culture.</w:t>
      </w:r>
    </w:p>
    <w:p w14:paraId="77D5AE9B" w14:textId="075F1F2B" w:rsidR="009B7573" w:rsidRPr="0099190F" w:rsidRDefault="009B7573" w:rsidP="006D3794">
      <w:pPr>
        <w:pStyle w:val="Normal1"/>
        <w:rPr>
          <w:rFonts w:asciiTheme="minorHAnsi" w:hAnsiTheme="minorHAnsi"/>
          <w:sz w:val="20"/>
          <w:szCs w:val="20"/>
        </w:rPr>
      </w:pPr>
    </w:p>
    <w:p w14:paraId="32E8943D" w14:textId="432C3D15"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In general, we have found that shorter and more focused readings are better. TBL teachers </w:t>
      </w:r>
      <w:r w:rsidR="009B7573" w:rsidRPr="0099190F">
        <w:rPr>
          <w:rFonts w:asciiTheme="minorHAnsi" w:hAnsiTheme="minorHAnsi"/>
          <w:sz w:val="20"/>
          <w:szCs w:val="20"/>
        </w:rPr>
        <w:t xml:space="preserve">will </w:t>
      </w:r>
      <w:r w:rsidRPr="0099190F">
        <w:rPr>
          <w:rFonts w:asciiTheme="minorHAnsi" w:hAnsiTheme="minorHAnsi"/>
          <w:sz w:val="20"/>
          <w:szCs w:val="20"/>
        </w:rPr>
        <w:t xml:space="preserve">find that the quality of the reading materials </w:t>
      </w:r>
      <w:r w:rsidR="009759F1">
        <w:rPr>
          <w:rFonts w:asciiTheme="minorHAnsi" w:hAnsiTheme="minorHAnsi"/>
          <w:sz w:val="20"/>
          <w:szCs w:val="20"/>
        </w:rPr>
        <w:t>is</w:t>
      </w:r>
      <w:r w:rsidRPr="0099190F">
        <w:rPr>
          <w:rFonts w:asciiTheme="minorHAnsi" w:hAnsiTheme="minorHAnsi"/>
          <w:sz w:val="20"/>
          <w:szCs w:val="20"/>
        </w:rPr>
        <w:t xml:space="preserve"> more important than in a traditional course, since the students will </w:t>
      </w:r>
      <w:r w:rsidR="00215BCB">
        <w:rPr>
          <w:rFonts w:asciiTheme="minorHAnsi" w:hAnsiTheme="minorHAnsi"/>
          <w:sz w:val="20"/>
          <w:szCs w:val="20"/>
        </w:rPr>
        <w:t>need</w:t>
      </w:r>
      <w:r w:rsidR="009B7573" w:rsidRPr="0099190F">
        <w:rPr>
          <w:rFonts w:asciiTheme="minorHAnsi" w:hAnsiTheme="minorHAnsi"/>
          <w:sz w:val="20"/>
          <w:szCs w:val="20"/>
        </w:rPr>
        <w:t xml:space="preserve"> to </w:t>
      </w:r>
      <w:r w:rsidR="009759F1">
        <w:rPr>
          <w:rFonts w:asciiTheme="minorHAnsi" w:hAnsiTheme="minorHAnsi"/>
          <w:sz w:val="20"/>
          <w:szCs w:val="20"/>
        </w:rPr>
        <w:t>read the course materials</w:t>
      </w:r>
      <w:r w:rsidR="00215BCB">
        <w:rPr>
          <w:rFonts w:asciiTheme="minorHAnsi" w:hAnsiTheme="minorHAnsi"/>
          <w:sz w:val="20"/>
          <w:szCs w:val="20"/>
        </w:rPr>
        <w:t xml:space="preserve"> to succeed with the RAP process.</w:t>
      </w:r>
    </w:p>
    <w:p w14:paraId="4BDC95DB" w14:textId="06B20484" w:rsidR="003C0D95" w:rsidRPr="0099190F" w:rsidRDefault="003C0D95" w:rsidP="006D3794">
      <w:pPr>
        <w:pStyle w:val="Normal1"/>
        <w:rPr>
          <w:rFonts w:asciiTheme="minorHAnsi" w:hAnsiTheme="minorHAnsi"/>
          <w:sz w:val="20"/>
          <w:szCs w:val="20"/>
        </w:rPr>
      </w:pPr>
    </w:p>
    <w:p w14:paraId="1F8BB830" w14:textId="7664018F" w:rsidR="006D3794" w:rsidRPr="0099190F" w:rsidRDefault="005528EF" w:rsidP="006D3794">
      <w:pPr>
        <w:pStyle w:val="Normal1"/>
        <w:rPr>
          <w:rFonts w:asciiTheme="minorHAnsi" w:hAnsiTheme="minorHAnsi"/>
          <w:b/>
          <w:sz w:val="20"/>
          <w:szCs w:val="20"/>
        </w:rPr>
      </w:pPr>
      <w:r w:rsidRPr="000D6762">
        <w:rPr>
          <w:rFonts w:ascii="Geneva" w:eastAsiaTheme="minorEastAsia" w:hAnsi="Geneva" w:cs="Myriad Pro"/>
          <w:noProof/>
          <w:sz w:val="26"/>
          <w:szCs w:val="26"/>
          <w:lang w:val="en-US"/>
        </w:rPr>
        <w:drawing>
          <wp:anchor distT="0" distB="0" distL="114300" distR="114300" simplePos="0" relativeHeight="251677696" behindDoc="0" locked="0" layoutInCell="1" allowOverlap="1" wp14:anchorId="0A1907AF" wp14:editId="145EA697">
            <wp:simplePos x="0" y="0"/>
            <wp:positionH relativeFrom="column">
              <wp:posOffset>3852545</wp:posOffset>
            </wp:positionH>
            <wp:positionV relativeFrom="paragraph">
              <wp:posOffset>65405</wp:posOffset>
            </wp:positionV>
            <wp:extent cx="2099945" cy="3275330"/>
            <wp:effectExtent l="0" t="0" r="825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2 at 12.47.56 PM.png"/>
                    <pic:cNvPicPr/>
                  </pic:nvPicPr>
                  <pic:blipFill>
                    <a:blip r:embed="rId10">
                      <a:extLst>
                        <a:ext uri="{28A0092B-C50C-407E-A947-70E740481C1C}">
                          <a14:useLocalDpi xmlns:a14="http://schemas.microsoft.com/office/drawing/2010/main" val="0"/>
                        </a:ext>
                      </a:extLst>
                    </a:blip>
                    <a:stretch>
                      <a:fillRect/>
                    </a:stretch>
                  </pic:blipFill>
                  <pic:spPr>
                    <a:xfrm>
                      <a:off x="0" y="0"/>
                      <a:ext cx="2099945" cy="3275330"/>
                    </a:xfrm>
                    <a:prstGeom prst="rect">
                      <a:avLst/>
                    </a:prstGeom>
                  </pic:spPr>
                </pic:pic>
              </a:graphicData>
            </a:graphic>
            <wp14:sizeRelH relativeFrom="page">
              <wp14:pctWidth>0</wp14:pctWidth>
            </wp14:sizeRelH>
            <wp14:sizeRelV relativeFrom="page">
              <wp14:pctHeight>0</wp14:pctHeight>
            </wp14:sizeRelV>
          </wp:anchor>
        </w:drawing>
      </w:r>
      <w:r w:rsidR="003C0D95" w:rsidRPr="0099190F">
        <w:rPr>
          <w:rFonts w:asciiTheme="minorHAnsi" w:hAnsiTheme="minorHAnsi"/>
          <w:b/>
          <w:sz w:val="20"/>
          <w:szCs w:val="20"/>
        </w:rPr>
        <w:t xml:space="preserve">Stage 2: </w:t>
      </w:r>
      <w:r w:rsidR="006D3794" w:rsidRPr="0099190F">
        <w:rPr>
          <w:rFonts w:asciiTheme="minorHAnsi" w:hAnsiTheme="minorHAnsi"/>
          <w:b/>
          <w:sz w:val="20"/>
          <w:szCs w:val="20"/>
        </w:rPr>
        <w:t>Individual Readiness Assurance Test</w:t>
      </w:r>
    </w:p>
    <w:p w14:paraId="461BCDA9" w14:textId="77777777" w:rsidR="003C0D95" w:rsidRPr="0099190F" w:rsidRDefault="003C0D95" w:rsidP="006D3794">
      <w:pPr>
        <w:pStyle w:val="Normal1"/>
        <w:rPr>
          <w:rFonts w:asciiTheme="minorHAnsi" w:hAnsiTheme="minorHAnsi" w:cs="Times New Roman"/>
          <w:sz w:val="20"/>
          <w:szCs w:val="20"/>
        </w:rPr>
      </w:pPr>
    </w:p>
    <w:p w14:paraId="4E25BC9D" w14:textId="123E41CA"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After completing the preparatory materials, students come to the first class session of a TBL module. They then individually complete a short 10-20 question multiple-choice test based on</w:t>
      </w:r>
      <w:r w:rsidR="009B7573" w:rsidRPr="0099190F">
        <w:rPr>
          <w:rFonts w:asciiTheme="minorHAnsi" w:hAnsiTheme="minorHAnsi"/>
          <w:sz w:val="20"/>
          <w:szCs w:val="20"/>
        </w:rPr>
        <w:t xml:space="preserve"> the readings. The RAP test is </w:t>
      </w:r>
      <w:r w:rsidRPr="0099190F">
        <w:rPr>
          <w:rFonts w:asciiTheme="minorHAnsi" w:hAnsiTheme="minorHAnsi"/>
          <w:sz w:val="20"/>
          <w:szCs w:val="20"/>
        </w:rPr>
        <w:t>closed-book</w:t>
      </w:r>
      <w:r w:rsidR="009B7573" w:rsidRPr="0099190F">
        <w:rPr>
          <w:rFonts w:asciiTheme="minorHAnsi" w:hAnsiTheme="minorHAnsi"/>
          <w:sz w:val="20"/>
          <w:szCs w:val="20"/>
        </w:rPr>
        <w:t xml:space="preserve">. </w:t>
      </w:r>
      <w:r w:rsidRPr="0099190F">
        <w:rPr>
          <w:rFonts w:asciiTheme="minorHAnsi" w:hAnsiTheme="minorHAnsi"/>
          <w:sz w:val="20"/>
          <w:szCs w:val="20"/>
        </w:rPr>
        <w:t xml:space="preserve">At a very simple level, the Individual Readiness Assurance Test is about individual accountability for pre-class preparation. Did students complete the preparatory materials?  The test should </w:t>
      </w:r>
      <w:r w:rsidR="00215BCB">
        <w:rPr>
          <w:rFonts w:asciiTheme="minorHAnsi" w:hAnsiTheme="minorHAnsi"/>
          <w:sz w:val="20"/>
          <w:szCs w:val="20"/>
        </w:rPr>
        <w:t xml:space="preserve">only </w:t>
      </w:r>
      <w:r w:rsidRPr="0099190F">
        <w:rPr>
          <w:rFonts w:asciiTheme="minorHAnsi" w:hAnsiTheme="minorHAnsi"/>
          <w:sz w:val="20"/>
          <w:szCs w:val="20"/>
        </w:rPr>
        <w:t xml:space="preserve">focus on giving students the </w:t>
      </w:r>
      <w:r w:rsidR="00215BCB">
        <w:rPr>
          <w:rFonts w:asciiTheme="minorHAnsi" w:hAnsiTheme="minorHAnsi"/>
          <w:sz w:val="20"/>
          <w:szCs w:val="20"/>
        </w:rPr>
        <w:t xml:space="preserve">starting </w:t>
      </w:r>
      <w:r w:rsidRPr="0099190F">
        <w:rPr>
          <w:rFonts w:asciiTheme="minorHAnsi" w:hAnsiTheme="minorHAnsi"/>
          <w:sz w:val="20"/>
          <w:szCs w:val="20"/>
        </w:rPr>
        <w:t>vocabulary and important foundational concepts they need to successfully begin problem-solving. Using the analogy of a book, the test should be constructed closer to the table-of-contents level than the index level. It is recommended that you stay away from picky details, and focus only</w:t>
      </w:r>
      <w:r w:rsidR="009B7573" w:rsidRPr="0099190F">
        <w:rPr>
          <w:rFonts w:asciiTheme="minorHAnsi" w:hAnsiTheme="minorHAnsi"/>
          <w:sz w:val="20"/>
          <w:szCs w:val="20"/>
        </w:rPr>
        <w:t xml:space="preserve"> the </w:t>
      </w:r>
      <w:r w:rsidRPr="0099190F">
        <w:rPr>
          <w:rFonts w:asciiTheme="minorHAnsi" w:hAnsiTheme="minorHAnsi"/>
          <w:sz w:val="20"/>
          <w:szCs w:val="20"/>
        </w:rPr>
        <w:t>major concepts</w:t>
      </w:r>
      <w:r w:rsidR="009B7573" w:rsidRPr="0099190F">
        <w:rPr>
          <w:rFonts w:asciiTheme="minorHAnsi" w:hAnsiTheme="minorHAnsi"/>
          <w:sz w:val="20"/>
          <w:szCs w:val="20"/>
        </w:rPr>
        <w:t xml:space="preserve"> they will need to begin </w:t>
      </w:r>
      <w:r w:rsidR="00215BCB">
        <w:rPr>
          <w:rFonts w:asciiTheme="minorHAnsi" w:hAnsiTheme="minorHAnsi"/>
          <w:sz w:val="20"/>
          <w:szCs w:val="20"/>
        </w:rPr>
        <w:t xml:space="preserve">the </w:t>
      </w:r>
      <w:r w:rsidR="009B7573" w:rsidRPr="0099190F">
        <w:rPr>
          <w:rFonts w:asciiTheme="minorHAnsi" w:hAnsiTheme="minorHAnsi"/>
          <w:sz w:val="20"/>
          <w:szCs w:val="20"/>
        </w:rPr>
        <w:t>problem-solving</w:t>
      </w:r>
      <w:r w:rsidR="00215BCB">
        <w:rPr>
          <w:rFonts w:asciiTheme="minorHAnsi" w:hAnsiTheme="minorHAnsi"/>
          <w:sz w:val="20"/>
          <w:szCs w:val="20"/>
        </w:rPr>
        <w:t xml:space="preserve"> conversation</w:t>
      </w:r>
      <w:r w:rsidRPr="0099190F">
        <w:rPr>
          <w:rFonts w:asciiTheme="minorHAnsi" w:hAnsiTheme="minorHAnsi"/>
          <w:sz w:val="20"/>
          <w:szCs w:val="20"/>
        </w:rPr>
        <w:t xml:space="preserve">. However, iRAT questions should still be </w:t>
      </w:r>
      <w:r w:rsidR="00A76A75">
        <w:rPr>
          <w:rFonts w:asciiTheme="minorHAnsi" w:hAnsiTheme="minorHAnsi"/>
          <w:sz w:val="20"/>
          <w:szCs w:val="20"/>
        </w:rPr>
        <w:t>slightly</w:t>
      </w:r>
      <w:r w:rsidRPr="0099190F">
        <w:rPr>
          <w:rFonts w:asciiTheme="minorHAnsi" w:hAnsiTheme="minorHAnsi"/>
          <w:sz w:val="20"/>
          <w:szCs w:val="20"/>
        </w:rPr>
        <w:t xml:space="preserve"> challenging. Overall, the average </w:t>
      </w:r>
      <w:r w:rsidR="002B1EA0">
        <w:rPr>
          <w:rFonts w:asciiTheme="minorHAnsi" w:hAnsiTheme="minorHAnsi"/>
          <w:sz w:val="20"/>
          <w:szCs w:val="20"/>
        </w:rPr>
        <w:t xml:space="preserve">iRAT </w:t>
      </w:r>
      <w:r w:rsidRPr="0099190F">
        <w:rPr>
          <w:rFonts w:asciiTheme="minorHAnsi" w:hAnsiTheme="minorHAnsi"/>
          <w:sz w:val="20"/>
          <w:szCs w:val="20"/>
        </w:rPr>
        <w:t xml:space="preserve">score is typically 65-75% and </w:t>
      </w:r>
      <w:r w:rsidR="002B1EA0">
        <w:rPr>
          <w:rFonts w:asciiTheme="minorHAnsi" w:hAnsiTheme="minorHAnsi"/>
          <w:sz w:val="20"/>
          <w:szCs w:val="20"/>
        </w:rPr>
        <w:t>on the tRAT 85-95%</w:t>
      </w:r>
      <w:r w:rsidRPr="0099190F">
        <w:rPr>
          <w:rFonts w:asciiTheme="minorHAnsi" w:hAnsiTheme="minorHAnsi"/>
          <w:sz w:val="20"/>
          <w:szCs w:val="20"/>
        </w:rPr>
        <w:t>.</w:t>
      </w:r>
    </w:p>
    <w:p w14:paraId="4143147D" w14:textId="77777777" w:rsidR="003C0D95" w:rsidRPr="0099190F" w:rsidRDefault="003C0D95" w:rsidP="006D3794">
      <w:pPr>
        <w:pStyle w:val="Normal1"/>
        <w:rPr>
          <w:rFonts w:asciiTheme="minorHAnsi" w:hAnsiTheme="minorHAnsi"/>
          <w:sz w:val="20"/>
          <w:szCs w:val="20"/>
        </w:rPr>
      </w:pPr>
    </w:p>
    <w:p w14:paraId="542601F7" w14:textId="63017C60" w:rsidR="003C0D95" w:rsidRPr="006A36C2" w:rsidRDefault="006A36C2" w:rsidP="006D3794">
      <w:pPr>
        <w:pStyle w:val="Normal1"/>
        <w:rPr>
          <w:rFonts w:asciiTheme="minorHAnsi" w:hAnsiTheme="minorHAnsi"/>
          <w:b/>
          <w:sz w:val="20"/>
          <w:szCs w:val="20"/>
        </w:rPr>
      </w:pPr>
      <w:r>
        <w:rPr>
          <w:rFonts w:asciiTheme="minorHAnsi" w:hAnsiTheme="minorHAnsi"/>
          <w:noProof/>
          <w:sz w:val="20"/>
          <w:szCs w:val="20"/>
          <w:lang w:val="en-US"/>
        </w:rPr>
        <mc:AlternateContent>
          <mc:Choice Requires="wps">
            <w:drawing>
              <wp:anchor distT="0" distB="0" distL="114300" distR="114300" simplePos="0" relativeHeight="251675648" behindDoc="0" locked="0" layoutInCell="1" allowOverlap="1" wp14:anchorId="24E71C92" wp14:editId="6ACCFDF3">
                <wp:simplePos x="0" y="0"/>
                <wp:positionH relativeFrom="column">
                  <wp:posOffset>5375910</wp:posOffset>
                </wp:positionH>
                <wp:positionV relativeFrom="paragraph">
                  <wp:posOffset>122555</wp:posOffset>
                </wp:positionV>
                <wp:extent cx="457200" cy="114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57200" cy="114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212E51" w14:textId="77777777" w:rsidR="006A36C2" w:rsidRDefault="006A3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E71C92" id="_x0000_t202" coordsize="21600,21600" o:spt="202" path="m0,0l0,21600,21600,21600,21600,0xe">
                <v:stroke joinstyle="miter"/>
                <v:path gradientshapeok="t" o:connecttype="rect"/>
              </v:shapetype>
              <v:shape id="Text Box 12" o:spid="_x0000_s1026" type="#_x0000_t202" style="position:absolute;margin-left:423.3pt;margin-top:9.65pt;width:36pt;height: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" fillcolor="white [3212]" stroked="f">
                <v:textbox>
                  <w:txbxContent>
                    <w:p w14:paraId="37212E51" w14:textId="77777777" w:rsidR="006A36C2" w:rsidRDefault="006A36C2"/>
                  </w:txbxContent>
                </v:textbox>
                <w10:wrap type="square"/>
              </v:shape>
            </w:pict>
          </mc:Fallback>
        </mc:AlternateContent>
      </w:r>
      <w:r w:rsidR="003C0D95" w:rsidRPr="0099190F">
        <w:rPr>
          <w:rFonts w:asciiTheme="minorHAnsi" w:hAnsiTheme="minorHAnsi"/>
          <w:b/>
          <w:sz w:val="20"/>
          <w:szCs w:val="20"/>
        </w:rPr>
        <w:t xml:space="preserve">Stage 3: </w:t>
      </w:r>
      <w:r w:rsidR="006D3794" w:rsidRPr="0099190F">
        <w:rPr>
          <w:rFonts w:asciiTheme="minorHAnsi" w:hAnsiTheme="minorHAnsi"/>
          <w:b/>
          <w:sz w:val="20"/>
          <w:szCs w:val="20"/>
        </w:rPr>
        <w:t>Team Readiness Assurance Test (tRAT)</w:t>
      </w:r>
    </w:p>
    <w:p w14:paraId="596AFB09" w14:textId="75FD6476"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The team RAP test, or tRAT, begins immediately after the iRAT</w:t>
      </w:r>
      <w:r w:rsidR="00A76A75">
        <w:rPr>
          <w:rFonts w:asciiTheme="minorHAnsi" w:hAnsiTheme="minorHAnsi"/>
          <w:sz w:val="20"/>
          <w:szCs w:val="20"/>
        </w:rPr>
        <w:t xml:space="preserve"> ends</w:t>
      </w:r>
      <w:r w:rsidRPr="0099190F">
        <w:rPr>
          <w:rFonts w:asciiTheme="minorHAnsi" w:hAnsiTheme="minorHAnsi"/>
          <w:sz w:val="20"/>
          <w:szCs w:val="20"/>
        </w:rPr>
        <w:t>. The exact same questions are used for both tests.</w:t>
      </w:r>
    </w:p>
    <w:p w14:paraId="369CC81D" w14:textId="3A772993" w:rsidR="003C0D95" w:rsidRPr="0099190F" w:rsidRDefault="003E4F3C" w:rsidP="006D3794">
      <w:pPr>
        <w:pStyle w:val="Normal1"/>
        <w:rPr>
          <w:rFonts w:asciiTheme="minorHAnsi" w:hAnsiTheme="minorHAnsi"/>
          <w:sz w:val="20"/>
          <w:szCs w:val="20"/>
        </w:rPr>
      </w:pPr>
      <w:r w:rsidRPr="0099190F">
        <w:rPr>
          <w:rFonts w:asciiTheme="minorHAnsi" w:hAnsiTheme="minorHAnsi"/>
          <w:noProof/>
          <w:sz w:val="20"/>
          <w:szCs w:val="20"/>
          <w:lang w:val="en-US"/>
        </w:rPr>
        <w:lastRenderedPageBreak/>
        <w:drawing>
          <wp:anchor distT="0" distB="0" distL="114300" distR="114300" simplePos="0" relativeHeight="251661312" behindDoc="0" locked="0" layoutInCell="1" allowOverlap="1" wp14:anchorId="43D416C7" wp14:editId="0D455620">
            <wp:simplePos x="0" y="0"/>
            <wp:positionH relativeFrom="column">
              <wp:posOffset>3821430</wp:posOffset>
            </wp:positionH>
            <wp:positionV relativeFrom="paragraph">
              <wp:posOffset>4445</wp:posOffset>
            </wp:positionV>
            <wp:extent cx="2052320" cy="2590800"/>
            <wp:effectExtent l="0" t="0" r="5080" b="0"/>
            <wp:wrapTight wrapText="bothSides">
              <wp:wrapPolygon edited="0">
                <wp:start x="0" y="0"/>
                <wp:lineTo x="0" y="21388"/>
                <wp:lineTo x="21386" y="21388"/>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10.08.11 AM.png"/>
                    <pic:cNvPicPr/>
                  </pic:nvPicPr>
                  <pic:blipFill>
                    <a:blip r:embed="rId11">
                      <a:extLst>
                        <a:ext uri="{28A0092B-C50C-407E-A947-70E740481C1C}">
                          <a14:useLocalDpi xmlns:a14="http://schemas.microsoft.com/office/drawing/2010/main" val="0"/>
                        </a:ext>
                      </a:extLst>
                    </a:blip>
                    <a:stretch>
                      <a:fillRect/>
                    </a:stretch>
                  </pic:blipFill>
                  <pic:spPr>
                    <a:xfrm>
                      <a:off x="0" y="0"/>
                      <a:ext cx="2052320" cy="2590800"/>
                    </a:xfrm>
                    <a:prstGeom prst="rect">
                      <a:avLst/>
                    </a:prstGeom>
                  </pic:spPr>
                </pic:pic>
              </a:graphicData>
            </a:graphic>
            <wp14:sizeRelH relativeFrom="page">
              <wp14:pctWidth>0</wp14:pctWidth>
            </wp14:sizeRelH>
            <wp14:sizeRelV relativeFrom="page">
              <wp14:pctHeight>0</wp14:pctHeight>
            </wp14:sizeRelV>
          </wp:anchor>
        </w:drawing>
      </w:r>
    </w:p>
    <w:p w14:paraId="782D7B5B" w14:textId="16C5B9D7" w:rsidR="006D3794" w:rsidRPr="0099190F" w:rsidRDefault="009B7573" w:rsidP="006D3794">
      <w:pPr>
        <w:pStyle w:val="Normal1"/>
        <w:rPr>
          <w:rFonts w:asciiTheme="minorHAnsi" w:hAnsiTheme="minorHAnsi"/>
          <w:sz w:val="20"/>
          <w:szCs w:val="20"/>
        </w:rPr>
      </w:pPr>
      <w:r w:rsidRPr="0099190F">
        <w:rPr>
          <w:rFonts w:asciiTheme="minorHAnsi" w:hAnsiTheme="minorHAnsi"/>
          <w:noProof/>
          <w:sz w:val="20"/>
          <w:szCs w:val="20"/>
          <w:lang w:val="en-US"/>
        </w:rPr>
        <mc:AlternateContent>
          <mc:Choice Requires="wps">
            <w:drawing>
              <wp:anchor distT="0" distB="0" distL="114300" distR="114300" simplePos="0" relativeHeight="251662336" behindDoc="0" locked="0" layoutInCell="1" allowOverlap="1" wp14:anchorId="5B3CCC63" wp14:editId="028084E8">
                <wp:simplePos x="0" y="0"/>
                <wp:positionH relativeFrom="column">
                  <wp:posOffset>5369560</wp:posOffset>
                </wp:positionH>
                <wp:positionV relativeFrom="paragraph">
                  <wp:posOffset>1001395</wp:posOffset>
                </wp:positionV>
                <wp:extent cx="491490" cy="158750"/>
                <wp:effectExtent l="0" t="0" r="0" b="0"/>
                <wp:wrapThrough wrapText="bothSides">
                  <wp:wrapPolygon edited="0">
                    <wp:start x="0" y="0"/>
                    <wp:lineTo x="0" y="17280"/>
                    <wp:lineTo x="20093" y="17280"/>
                    <wp:lineTo x="20093" y="0"/>
                    <wp:lineTo x="0" y="0"/>
                  </wp:wrapPolygon>
                </wp:wrapThrough>
                <wp:docPr id="5" name="Rectangle 5"/>
                <wp:cNvGraphicFramePr/>
                <a:graphic xmlns:a="http://schemas.openxmlformats.org/drawingml/2006/main">
                  <a:graphicData uri="http://schemas.microsoft.com/office/word/2010/wordprocessingShape">
                    <wps:wsp>
                      <wps:cNvSpPr/>
                      <wps:spPr>
                        <a:xfrm>
                          <a:off x="0" y="0"/>
                          <a:ext cx="49149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E7BF" id="Rectangle 5" o:spid="_x0000_s1026" style="position:absolute;margin-left:422.8pt;margin-top:78.85pt;width:38.7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" fillcolor="white [3212]" stroked="f">
                <w10:wrap type="through"/>
              </v:rect>
            </w:pict>
          </mc:Fallback>
        </mc:AlternateContent>
      </w:r>
      <w:r w:rsidR="006D3794" w:rsidRPr="0099190F">
        <w:rPr>
          <w:rFonts w:asciiTheme="minorHAnsi" w:hAnsiTheme="minorHAnsi"/>
          <w:sz w:val="20"/>
          <w:szCs w:val="20"/>
        </w:rPr>
        <w:t>Team tests are high-energy, noisy, and often chaotic events as students discuss</w:t>
      </w:r>
      <w:r w:rsidR="00227680">
        <w:rPr>
          <w:rFonts w:asciiTheme="minorHAnsi" w:hAnsiTheme="minorHAnsi"/>
          <w:sz w:val="20"/>
          <w:szCs w:val="20"/>
        </w:rPr>
        <w:t>, think out loud,</w:t>
      </w:r>
      <w:r w:rsidR="006D3794" w:rsidRPr="0099190F">
        <w:rPr>
          <w:rFonts w:asciiTheme="minorHAnsi" w:hAnsiTheme="minorHAnsi"/>
          <w:sz w:val="20"/>
          <w:szCs w:val="20"/>
        </w:rPr>
        <w:t xml:space="preserve"> and negotiate their answers and </w:t>
      </w:r>
      <w:r w:rsidR="00227680">
        <w:rPr>
          <w:rFonts w:asciiTheme="minorHAnsi" w:hAnsiTheme="minorHAnsi"/>
          <w:sz w:val="20"/>
          <w:szCs w:val="20"/>
        </w:rPr>
        <w:t xml:space="preserve">thereby </w:t>
      </w:r>
      <w:r w:rsidR="006D3794" w:rsidRPr="0099190F">
        <w:rPr>
          <w:rFonts w:asciiTheme="minorHAnsi" w:hAnsiTheme="minorHAnsi"/>
          <w:sz w:val="20"/>
          <w:szCs w:val="20"/>
        </w:rPr>
        <w:t>deepen their understanding. Typically, we budget 25 minutes for a 20-question team test, although we let students know that when half of the teams are done, the remaining teams h</w:t>
      </w:r>
      <w:r w:rsidR="00227680">
        <w:rPr>
          <w:rFonts w:asciiTheme="minorHAnsi" w:hAnsiTheme="minorHAnsi"/>
          <w:sz w:val="20"/>
          <w:szCs w:val="20"/>
        </w:rPr>
        <w:t>ave five minutes left to finish (5 minute rule).</w:t>
      </w:r>
    </w:p>
    <w:p w14:paraId="77904D2C" w14:textId="1B40AA39" w:rsidR="003C0D95" w:rsidRPr="0099190F" w:rsidRDefault="003C0D95" w:rsidP="006D3794">
      <w:pPr>
        <w:pStyle w:val="Normal1"/>
        <w:rPr>
          <w:rFonts w:asciiTheme="minorHAnsi" w:hAnsiTheme="minorHAnsi" w:cs="Times New Roman"/>
          <w:sz w:val="20"/>
          <w:szCs w:val="20"/>
        </w:rPr>
      </w:pPr>
    </w:p>
    <w:p w14:paraId="03E25244" w14:textId="58A72C05" w:rsidR="006D3794" w:rsidRPr="0099190F" w:rsidRDefault="003E4F3C" w:rsidP="006D3794">
      <w:pPr>
        <w:pStyle w:val="Normal1"/>
        <w:rPr>
          <w:rFonts w:asciiTheme="minorHAnsi" w:hAnsiTheme="minorHAnsi"/>
          <w:sz w:val="20"/>
          <w:szCs w:val="20"/>
        </w:rPr>
      </w:pPr>
      <w:r>
        <w:rPr>
          <w:rFonts w:asciiTheme="minorHAnsi" w:hAnsiTheme="minorHAnsi"/>
          <w:noProof/>
          <w:sz w:val="20"/>
          <w:szCs w:val="20"/>
          <w:lang w:val="en-US"/>
        </w:rPr>
        <mc:AlternateContent>
          <mc:Choice Requires="wps">
            <w:drawing>
              <wp:anchor distT="0" distB="0" distL="114300" distR="114300" simplePos="0" relativeHeight="251670528" behindDoc="0" locked="0" layoutInCell="1" allowOverlap="1" wp14:anchorId="202374C5" wp14:editId="0CB5B49D">
                <wp:simplePos x="0" y="0"/>
                <wp:positionH relativeFrom="column">
                  <wp:posOffset>3593465</wp:posOffset>
                </wp:positionH>
                <wp:positionV relativeFrom="paragraph">
                  <wp:posOffset>1144542</wp:posOffset>
                </wp:positionV>
                <wp:extent cx="2514600" cy="2571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257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94E5AC" w14:textId="7477F940" w:rsidR="00C9317E" w:rsidRPr="005528EF" w:rsidRDefault="00C9317E" w:rsidP="00301141">
                            <w:pPr>
                              <w:jc w:val="center"/>
                              <w:rPr>
                                <w:rFonts w:asciiTheme="majorHAnsi" w:hAnsiTheme="majorHAnsi"/>
                                <w:sz w:val="20"/>
                                <w:szCs w:val="20"/>
                                <w:lang w:val="en-CA"/>
                              </w:rPr>
                            </w:pPr>
                            <w:r w:rsidRPr="005528EF">
                              <w:rPr>
                                <w:rFonts w:asciiTheme="majorHAnsi" w:hAnsiTheme="majorHAnsi"/>
                                <w:sz w:val="20"/>
                                <w:szCs w:val="20"/>
                                <w:lang w:val="en-CA"/>
                              </w:rPr>
                              <w:t>www.epsteineducation.com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2374C5" id="_x0000_t202" coordsize="21600,21600" o:spt="202" path="m0,0l0,21600,21600,21600,21600,0xe">
                <v:stroke joinstyle="miter"/>
                <v:path gradientshapeok="t" o:connecttype="rect"/>
              </v:shapetype>
              <v:shape id="Text Box 8" o:spid="_x0000_s1027" type="#_x0000_t202" style="position:absolute;margin-left:282.95pt;margin-top:90.1pt;width:198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" filled="f" stroked="f">
                <v:textbox>
                  <w:txbxContent>
                    <w:p w14:paraId="7394E5AC" w14:textId="7477F940" w:rsidR="00C9317E" w:rsidRPr="005528EF" w:rsidRDefault="00C9317E" w:rsidP="00301141">
                      <w:pPr>
                        <w:jc w:val="center"/>
                        <w:rPr>
                          <w:rFonts w:asciiTheme="majorHAnsi" w:hAnsiTheme="majorHAnsi"/>
                          <w:sz w:val="20"/>
                          <w:szCs w:val="20"/>
                          <w:lang w:val="en-CA"/>
                        </w:rPr>
                      </w:pPr>
                      <w:r w:rsidRPr="005528EF">
                        <w:rPr>
                          <w:rFonts w:asciiTheme="majorHAnsi" w:hAnsiTheme="majorHAnsi"/>
                          <w:sz w:val="20"/>
                          <w:szCs w:val="20"/>
                          <w:lang w:val="en-CA"/>
                        </w:rPr>
                        <w:t>www.epsteineducation.com</w:t>
                      </w:r>
                    </w:p>
                  </w:txbxContent>
                </v:textbox>
                <w10:wrap type="square"/>
              </v:shape>
            </w:pict>
          </mc:Fallback>
        </mc:AlternateContent>
      </w:r>
      <w:r w:rsidR="006D3794" w:rsidRPr="0099190F">
        <w:rPr>
          <w:rFonts w:asciiTheme="minorHAnsi" w:hAnsiTheme="minorHAnsi"/>
          <w:sz w:val="20"/>
          <w:szCs w:val="20"/>
        </w:rPr>
        <w:t>A special kind of scoring sheet, known as an IF-AT form (Immediate Feedback Assessment Technique), is used for the team test</w:t>
      </w:r>
      <w:r w:rsidR="00227680">
        <w:rPr>
          <w:rFonts w:asciiTheme="minorHAnsi" w:hAnsiTheme="minorHAnsi"/>
          <w:sz w:val="20"/>
          <w:szCs w:val="20"/>
        </w:rPr>
        <w:t xml:space="preserve">s. IF-ATs are ”scratch-and-win” </w:t>
      </w:r>
      <w:r w:rsidR="006D3794" w:rsidRPr="0099190F">
        <w:rPr>
          <w:rFonts w:asciiTheme="minorHAnsi" w:hAnsiTheme="minorHAnsi"/>
          <w:sz w:val="20"/>
          <w:szCs w:val="20"/>
        </w:rPr>
        <w:t>style scoring sheets. They dramatically increase the quality of discussion in the tRAT process and, more importantly, provide immediate corrective feedback. Students absolutely love using these test cards. You can expect high-fives and cheering as students complete the tRAT. We have even had some students thank us for the test! If you have not tried these, you must!</w:t>
      </w:r>
    </w:p>
    <w:p w14:paraId="55A637B7" w14:textId="69901CA1" w:rsidR="003C0D95" w:rsidRPr="0099190F" w:rsidRDefault="003C0D95" w:rsidP="006D3794">
      <w:pPr>
        <w:pStyle w:val="Normal1"/>
        <w:rPr>
          <w:rFonts w:asciiTheme="minorHAnsi" w:hAnsiTheme="minorHAnsi"/>
          <w:sz w:val="20"/>
          <w:szCs w:val="20"/>
        </w:rPr>
      </w:pPr>
    </w:p>
    <w:p w14:paraId="1C7AA617" w14:textId="5D9121CC" w:rsidR="006D3794" w:rsidRPr="0099190F" w:rsidRDefault="003C0D95" w:rsidP="006D3794">
      <w:pPr>
        <w:pStyle w:val="Normal1"/>
        <w:rPr>
          <w:rFonts w:asciiTheme="minorHAnsi" w:hAnsiTheme="minorHAnsi"/>
          <w:b/>
          <w:sz w:val="20"/>
          <w:szCs w:val="20"/>
        </w:rPr>
      </w:pPr>
      <w:r w:rsidRPr="0099190F">
        <w:rPr>
          <w:rFonts w:asciiTheme="minorHAnsi" w:hAnsiTheme="minorHAnsi"/>
          <w:b/>
          <w:sz w:val="20"/>
          <w:szCs w:val="20"/>
        </w:rPr>
        <w:t xml:space="preserve">Stage 4: </w:t>
      </w:r>
      <w:r w:rsidR="006D3794" w:rsidRPr="0099190F">
        <w:rPr>
          <w:rFonts w:asciiTheme="minorHAnsi" w:hAnsiTheme="minorHAnsi"/>
          <w:b/>
          <w:sz w:val="20"/>
          <w:szCs w:val="20"/>
        </w:rPr>
        <w:t>Appeals Process</w:t>
      </w:r>
    </w:p>
    <w:p w14:paraId="2E9D5715" w14:textId="77777777" w:rsidR="003C0D95" w:rsidRPr="0099190F" w:rsidRDefault="003C0D95" w:rsidP="006D3794">
      <w:pPr>
        <w:pStyle w:val="Normal1"/>
        <w:rPr>
          <w:rFonts w:asciiTheme="minorHAnsi" w:hAnsiTheme="minorHAnsi" w:cs="Times New Roman"/>
          <w:sz w:val="20"/>
          <w:szCs w:val="20"/>
        </w:rPr>
      </w:pPr>
    </w:p>
    <w:p w14:paraId="28427A5A" w14:textId="5B63426D"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The appeals process is a structured method that provokes teams into looking up answers they got wrong on the tRAT. Near the end of the tRAT process, the teacher circulates around the room and encourage teams that may have gotten an answer wrong on the tRAT to consider appealing the question. The teams use an appeals form that is included in their </w:t>
      </w:r>
      <w:r w:rsidR="00055DD4" w:rsidRPr="0099190F">
        <w:rPr>
          <w:rFonts w:asciiTheme="minorHAnsi" w:hAnsiTheme="minorHAnsi"/>
          <w:sz w:val="20"/>
          <w:szCs w:val="20"/>
        </w:rPr>
        <w:t xml:space="preserve">team </w:t>
      </w:r>
      <w:r w:rsidRPr="0099190F">
        <w:rPr>
          <w:rFonts w:asciiTheme="minorHAnsi" w:hAnsiTheme="minorHAnsi"/>
          <w:sz w:val="20"/>
          <w:szCs w:val="20"/>
        </w:rPr>
        <w:t>folder. The form describes in detail how to make a successful written appeal. Appeals are only accepted from teams, not individuals. To appeal a question successfully, the team needs to build a writ</w:t>
      </w:r>
      <w:r w:rsidR="00055DD4" w:rsidRPr="0099190F">
        <w:rPr>
          <w:rFonts w:asciiTheme="minorHAnsi" w:hAnsiTheme="minorHAnsi"/>
          <w:sz w:val="20"/>
          <w:szCs w:val="20"/>
        </w:rPr>
        <w:t xml:space="preserve">ten rationale that makes a case </w:t>
      </w:r>
      <w:r w:rsidR="005641B2">
        <w:rPr>
          <w:rFonts w:asciiTheme="minorHAnsi" w:hAnsiTheme="minorHAnsi"/>
          <w:sz w:val="20"/>
          <w:szCs w:val="20"/>
        </w:rPr>
        <w:t>t</w:t>
      </w:r>
      <w:r w:rsidR="00055DD4" w:rsidRPr="0099190F">
        <w:rPr>
          <w:rFonts w:asciiTheme="minorHAnsi" w:hAnsiTheme="minorHAnsi"/>
          <w:sz w:val="20"/>
          <w:szCs w:val="20"/>
        </w:rPr>
        <w:t>hat is</w:t>
      </w:r>
      <w:r w:rsidRPr="0099190F">
        <w:rPr>
          <w:rFonts w:asciiTheme="minorHAnsi" w:hAnsiTheme="minorHAnsi"/>
          <w:sz w:val="20"/>
          <w:szCs w:val="20"/>
        </w:rPr>
        <w:t xml:space="preserve"> supported with evidence</w:t>
      </w:r>
      <w:r w:rsidR="00055DD4" w:rsidRPr="0099190F">
        <w:rPr>
          <w:rFonts w:asciiTheme="minorHAnsi" w:hAnsiTheme="minorHAnsi"/>
          <w:sz w:val="20"/>
          <w:szCs w:val="20"/>
        </w:rPr>
        <w:t xml:space="preserve"> from preparatory materials</w:t>
      </w:r>
      <w:r w:rsidRPr="0099190F">
        <w:rPr>
          <w:rFonts w:asciiTheme="minorHAnsi" w:hAnsiTheme="minorHAnsi"/>
          <w:sz w:val="20"/>
          <w:szCs w:val="20"/>
        </w:rPr>
        <w:t xml:space="preserve">, for why a particular question’s answer might be wrong. They </w:t>
      </w:r>
      <w:r w:rsidR="00055DD4" w:rsidRPr="0099190F">
        <w:rPr>
          <w:rFonts w:asciiTheme="minorHAnsi" w:hAnsiTheme="minorHAnsi"/>
          <w:sz w:val="20"/>
          <w:szCs w:val="20"/>
        </w:rPr>
        <w:t>also could</w:t>
      </w:r>
      <w:r w:rsidRPr="0099190F">
        <w:rPr>
          <w:rFonts w:asciiTheme="minorHAnsi" w:hAnsiTheme="minorHAnsi"/>
          <w:sz w:val="20"/>
          <w:szCs w:val="20"/>
        </w:rPr>
        <w:t xml:space="preserve"> declare ambiguity in either the question or in the readin</w:t>
      </w:r>
      <w:r w:rsidR="00055DD4" w:rsidRPr="0099190F">
        <w:rPr>
          <w:rFonts w:asciiTheme="minorHAnsi" w:hAnsiTheme="minorHAnsi"/>
          <w:sz w:val="20"/>
          <w:szCs w:val="20"/>
        </w:rPr>
        <w:t>gs. To support these kinds of</w:t>
      </w:r>
      <w:r w:rsidRPr="0099190F">
        <w:rPr>
          <w:rFonts w:asciiTheme="minorHAnsi" w:hAnsiTheme="minorHAnsi"/>
          <w:sz w:val="20"/>
          <w:szCs w:val="20"/>
        </w:rPr>
        <w:t xml:space="preserve"> case</w:t>
      </w:r>
      <w:r w:rsidR="00055DD4" w:rsidRPr="0099190F">
        <w:rPr>
          <w:rFonts w:asciiTheme="minorHAnsi" w:hAnsiTheme="minorHAnsi"/>
          <w:sz w:val="20"/>
          <w:szCs w:val="20"/>
        </w:rPr>
        <w:t>s</w:t>
      </w:r>
      <w:r w:rsidRPr="0099190F">
        <w:rPr>
          <w:rFonts w:asciiTheme="minorHAnsi" w:hAnsiTheme="minorHAnsi"/>
          <w:sz w:val="20"/>
          <w:szCs w:val="20"/>
        </w:rPr>
        <w:t>, they must make specific citations to the source of the ambiguity, or reword the question to eliminate the ambiguity.</w:t>
      </w:r>
      <w:r w:rsidR="00055DD4" w:rsidRPr="0099190F">
        <w:rPr>
          <w:rFonts w:asciiTheme="minorHAnsi" w:hAnsiTheme="minorHAnsi"/>
          <w:sz w:val="20"/>
          <w:szCs w:val="20"/>
        </w:rPr>
        <w:t xml:space="preserve"> Appeals are collected by the teacher and considered</w:t>
      </w:r>
      <w:r w:rsidR="005641B2">
        <w:rPr>
          <w:rFonts w:asciiTheme="minorHAnsi" w:hAnsiTheme="minorHAnsi"/>
          <w:sz w:val="20"/>
          <w:szCs w:val="20"/>
        </w:rPr>
        <w:t xml:space="preserve"> only</w:t>
      </w:r>
      <w:r w:rsidR="00055DD4" w:rsidRPr="0099190F">
        <w:rPr>
          <w:rFonts w:asciiTheme="minorHAnsi" w:hAnsiTheme="minorHAnsi"/>
          <w:sz w:val="20"/>
          <w:szCs w:val="20"/>
        </w:rPr>
        <w:t xml:space="preserve"> after class.</w:t>
      </w:r>
    </w:p>
    <w:p w14:paraId="2EB3B9CE" w14:textId="169B0DBB" w:rsidR="003C0D95" w:rsidRPr="0099190F" w:rsidRDefault="003C0D95" w:rsidP="006D3794">
      <w:pPr>
        <w:pStyle w:val="Normal1"/>
        <w:rPr>
          <w:rFonts w:asciiTheme="minorHAnsi" w:hAnsiTheme="minorHAnsi"/>
          <w:sz w:val="20"/>
          <w:szCs w:val="20"/>
        </w:rPr>
      </w:pPr>
    </w:p>
    <w:p w14:paraId="195C98CD" w14:textId="3FEBEAAE" w:rsidR="006D3794" w:rsidRPr="0099190F" w:rsidRDefault="003C0D95" w:rsidP="006D3794">
      <w:pPr>
        <w:pStyle w:val="Normal1"/>
        <w:rPr>
          <w:rFonts w:asciiTheme="minorHAnsi" w:hAnsiTheme="minorHAnsi"/>
          <w:b/>
          <w:sz w:val="20"/>
          <w:szCs w:val="20"/>
        </w:rPr>
      </w:pPr>
      <w:r w:rsidRPr="0099190F">
        <w:rPr>
          <w:rFonts w:asciiTheme="minorHAnsi" w:hAnsiTheme="minorHAnsi"/>
          <w:b/>
          <w:sz w:val="20"/>
          <w:szCs w:val="20"/>
        </w:rPr>
        <w:t xml:space="preserve">Stage 5: </w:t>
      </w:r>
      <w:r w:rsidR="006D3794" w:rsidRPr="0099190F">
        <w:rPr>
          <w:rFonts w:asciiTheme="minorHAnsi" w:hAnsiTheme="minorHAnsi"/>
          <w:b/>
          <w:sz w:val="20"/>
          <w:szCs w:val="20"/>
        </w:rPr>
        <w:t>Mini-Lecture/Clarification</w:t>
      </w:r>
    </w:p>
    <w:p w14:paraId="457182CD" w14:textId="77777777" w:rsidR="003C0D95" w:rsidRPr="0099190F" w:rsidRDefault="003C0D95" w:rsidP="006D3794">
      <w:pPr>
        <w:pStyle w:val="Normal1"/>
        <w:rPr>
          <w:rFonts w:asciiTheme="minorHAnsi" w:hAnsiTheme="minorHAnsi" w:cs="Times New Roman"/>
          <w:sz w:val="20"/>
          <w:szCs w:val="20"/>
        </w:rPr>
      </w:pPr>
    </w:p>
    <w:p w14:paraId="105EBC9A" w14:textId="788EC2A3"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Following the appeals process, the te</w:t>
      </w:r>
      <w:r w:rsidR="00A76A75">
        <w:rPr>
          <w:rFonts w:asciiTheme="minorHAnsi" w:hAnsiTheme="minorHAnsi"/>
          <w:sz w:val="20"/>
          <w:szCs w:val="20"/>
        </w:rPr>
        <w:t xml:space="preserve">acher can </w:t>
      </w:r>
      <w:r w:rsidRPr="0099190F">
        <w:rPr>
          <w:rFonts w:asciiTheme="minorHAnsi" w:hAnsiTheme="minorHAnsi"/>
          <w:sz w:val="20"/>
          <w:szCs w:val="20"/>
        </w:rPr>
        <w:t xml:space="preserve">provide a short, targeted mini-lecture or </w:t>
      </w:r>
      <w:r w:rsidR="00642431">
        <w:rPr>
          <w:rFonts w:asciiTheme="minorHAnsi" w:hAnsiTheme="minorHAnsi"/>
          <w:sz w:val="20"/>
          <w:szCs w:val="20"/>
        </w:rPr>
        <w:t xml:space="preserve">short </w:t>
      </w:r>
      <w:r w:rsidRPr="0099190F">
        <w:rPr>
          <w:rFonts w:asciiTheme="minorHAnsi" w:hAnsiTheme="minorHAnsi"/>
          <w:sz w:val="20"/>
          <w:szCs w:val="20"/>
        </w:rPr>
        <w:t xml:space="preserve">clarification on the RAP concepts that the students are still having difficulty with. This lets teachers focus just on what the students don’t know, rather than on what they already know. </w:t>
      </w:r>
      <w:r w:rsidR="00A76A75">
        <w:rPr>
          <w:rFonts w:asciiTheme="minorHAnsi" w:hAnsiTheme="minorHAnsi"/>
          <w:sz w:val="20"/>
          <w:szCs w:val="20"/>
        </w:rPr>
        <w:t xml:space="preserve">Once </w:t>
      </w:r>
      <w:r w:rsidRPr="0099190F">
        <w:rPr>
          <w:rFonts w:asciiTheme="minorHAnsi" w:hAnsiTheme="minorHAnsi"/>
          <w:sz w:val="20"/>
          <w:szCs w:val="20"/>
        </w:rPr>
        <w:t xml:space="preserve">Students are </w:t>
      </w:r>
      <w:r w:rsidR="00A76A75">
        <w:rPr>
          <w:rFonts w:asciiTheme="minorHAnsi" w:hAnsiTheme="minorHAnsi"/>
          <w:sz w:val="20"/>
          <w:szCs w:val="20"/>
        </w:rPr>
        <w:t>more familiar with TBL they are often</w:t>
      </w:r>
      <w:r w:rsidRPr="0099190F">
        <w:rPr>
          <w:rFonts w:asciiTheme="minorHAnsi" w:hAnsiTheme="minorHAnsi"/>
          <w:sz w:val="20"/>
          <w:szCs w:val="20"/>
        </w:rPr>
        <w:t xml:space="preserve"> </w:t>
      </w:r>
      <w:r w:rsidR="00A76A75">
        <w:rPr>
          <w:rFonts w:asciiTheme="minorHAnsi" w:hAnsiTheme="minorHAnsi"/>
          <w:sz w:val="20"/>
          <w:szCs w:val="20"/>
        </w:rPr>
        <w:t xml:space="preserve">excited and </w:t>
      </w:r>
      <w:r w:rsidRPr="0099190F">
        <w:rPr>
          <w:rFonts w:asciiTheme="minorHAnsi" w:hAnsiTheme="minorHAnsi"/>
          <w:sz w:val="20"/>
          <w:szCs w:val="20"/>
        </w:rPr>
        <w:t>anxious to begin the</w:t>
      </w:r>
      <w:r w:rsidR="00642431">
        <w:rPr>
          <w:rFonts w:asciiTheme="minorHAnsi" w:hAnsiTheme="minorHAnsi"/>
          <w:sz w:val="20"/>
          <w:szCs w:val="20"/>
        </w:rPr>
        <w:t xml:space="preserve"> more interesting </w:t>
      </w:r>
      <w:r w:rsidR="00A76A75">
        <w:rPr>
          <w:rFonts w:asciiTheme="minorHAnsi" w:hAnsiTheme="minorHAnsi"/>
          <w:sz w:val="20"/>
          <w:szCs w:val="20"/>
        </w:rPr>
        <w:t xml:space="preserve">4S </w:t>
      </w:r>
      <w:r w:rsidRPr="0099190F">
        <w:rPr>
          <w:rFonts w:asciiTheme="minorHAnsi" w:hAnsiTheme="minorHAnsi"/>
          <w:sz w:val="20"/>
          <w:szCs w:val="20"/>
        </w:rPr>
        <w:t>Application Activities</w:t>
      </w:r>
      <w:r w:rsidR="00642431">
        <w:rPr>
          <w:rFonts w:asciiTheme="minorHAnsi" w:hAnsiTheme="minorHAnsi"/>
          <w:sz w:val="20"/>
          <w:szCs w:val="20"/>
        </w:rPr>
        <w:t xml:space="preserve"> and don’t want to have a mini-lecture</w:t>
      </w:r>
      <w:r w:rsidRPr="0099190F">
        <w:rPr>
          <w:rFonts w:asciiTheme="minorHAnsi" w:hAnsiTheme="minorHAnsi"/>
          <w:sz w:val="20"/>
          <w:szCs w:val="20"/>
        </w:rPr>
        <w:t>. Going over every question or talking for too long can burn up student goodwill. A common mistake made by new TBL teachers is to sequentially review every question. Don’t do it. This can quickly drain energy from the class.</w:t>
      </w:r>
    </w:p>
    <w:p w14:paraId="42B05CA4" w14:textId="77777777" w:rsidR="003C0D95" w:rsidRPr="0099190F" w:rsidRDefault="003C0D95" w:rsidP="006D3794">
      <w:pPr>
        <w:pStyle w:val="Normal1"/>
        <w:rPr>
          <w:rFonts w:asciiTheme="minorHAnsi" w:hAnsiTheme="minorHAnsi" w:cs="Times New Roman"/>
          <w:sz w:val="20"/>
          <w:szCs w:val="20"/>
        </w:rPr>
      </w:pPr>
    </w:p>
    <w:p w14:paraId="67966309" w14:textId="6BC961FB" w:rsidR="006D3794" w:rsidRPr="0099190F" w:rsidRDefault="006D3794" w:rsidP="00E40584">
      <w:pPr>
        <w:pStyle w:val="Normal1"/>
        <w:rPr>
          <w:rFonts w:asciiTheme="minorHAnsi" w:hAnsiTheme="minorHAnsi"/>
          <w:sz w:val="20"/>
          <w:szCs w:val="20"/>
        </w:rPr>
      </w:pPr>
      <w:r w:rsidRPr="0099190F">
        <w:rPr>
          <w:rFonts w:asciiTheme="minorHAnsi" w:hAnsiTheme="minorHAnsi"/>
          <w:sz w:val="20"/>
          <w:szCs w:val="20"/>
        </w:rPr>
        <w:t>The total RAP process takes 50-70 minutes for a 20-question test. In shorter classes, teachers will ofte</w:t>
      </w:r>
      <w:r w:rsidR="003C0D95" w:rsidRPr="0099190F">
        <w:rPr>
          <w:rFonts w:asciiTheme="minorHAnsi" w:hAnsiTheme="minorHAnsi"/>
          <w:sz w:val="20"/>
          <w:szCs w:val="20"/>
        </w:rPr>
        <w:t xml:space="preserve">n shorten the RAP test. For </w:t>
      </w:r>
      <w:r w:rsidRPr="0099190F">
        <w:rPr>
          <w:rFonts w:asciiTheme="minorHAnsi" w:hAnsiTheme="minorHAnsi"/>
          <w:sz w:val="20"/>
          <w:szCs w:val="20"/>
        </w:rPr>
        <w:t>50-minute classes, we often give 12-15 questions; this gives us time to complete the entire five-stage process.</w:t>
      </w:r>
    </w:p>
    <w:p w14:paraId="64FD6D0B" w14:textId="3AA0A326" w:rsidR="00E40584" w:rsidRPr="0099190F" w:rsidRDefault="00E40584" w:rsidP="00E40584">
      <w:pPr>
        <w:pStyle w:val="Normal1"/>
        <w:rPr>
          <w:rFonts w:asciiTheme="minorHAnsi" w:hAnsiTheme="minorHAnsi"/>
          <w:sz w:val="20"/>
          <w:szCs w:val="20"/>
        </w:rPr>
      </w:pPr>
    </w:p>
    <w:p w14:paraId="43C53DE4" w14:textId="090CB2C0" w:rsidR="003C0D95" w:rsidRDefault="003C0D95" w:rsidP="003C0D95">
      <w:pPr>
        <w:pStyle w:val="Normal1"/>
        <w:rPr>
          <w:rFonts w:asciiTheme="minorHAnsi" w:hAnsiTheme="minorHAnsi"/>
          <w:sz w:val="20"/>
          <w:szCs w:val="20"/>
        </w:rPr>
      </w:pPr>
      <w:r w:rsidRPr="0099190F">
        <w:rPr>
          <w:rFonts w:asciiTheme="minorHAnsi" w:hAnsiTheme="minorHAnsi"/>
          <w:b/>
          <w:sz w:val="20"/>
          <w:szCs w:val="20"/>
        </w:rPr>
        <w:t>Caution:</w:t>
      </w:r>
      <w:r w:rsidRPr="0099190F">
        <w:rPr>
          <w:rFonts w:asciiTheme="minorHAnsi" w:hAnsiTheme="minorHAnsi"/>
          <w:sz w:val="20"/>
          <w:szCs w:val="20"/>
        </w:rPr>
        <w:t xml:space="preserve"> The RAP prepares students for the activities that follow. It is not about testing. Students will become very upset if the RAP is presented</w:t>
      </w:r>
      <w:r w:rsidR="00E64D44">
        <w:rPr>
          <w:rFonts w:asciiTheme="minorHAnsi" w:hAnsiTheme="minorHAnsi"/>
          <w:sz w:val="20"/>
          <w:szCs w:val="20"/>
        </w:rPr>
        <w:t xml:space="preserve"> as</w:t>
      </w:r>
      <w:r w:rsidRPr="0099190F">
        <w:rPr>
          <w:rFonts w:asciiTheme="minorHAnsi" w:hAnsiTheme="minorHAnsi"/>
          <w:sz w:val="20"/>
          <w:szCs w:val="20"/>
        </w:rPr>
        <w:t xml:space="preserve"> just another assessment strategy, rather than preparation for the activities that follow. If the RAP process is not carefully integrated with the activities that follow, you can </w:t>
      </w:r>
      <w:r w:rsidRPr="0099190F">
        <w:rPr>
          <w:rFonts w:asciiTheme="minorHAnsi" w:hAnsiTheme="minorHAnsi"/>
          <w:sz w:val="20"/>
          <w:szCs w:val="20"/>
        </w:rPr>
        <w:lastRenderedPageBreak/>
        <w:t xml:space="preserve">expect </w:t>
      </w:r>
      <w:r w:rsidR="00A76A75">
        <w:rPr>
          <w:rFonts w:asciiTheme="minorHAnsi" w:hAnsiTheme="minorHAnsi"/>
          <w:sz w:val="20"/>
          <w:szCs w:val="20"/>
        </w:rPr>
        <w:t xml:space="preserve">to hear </w:t>
      </w:r>
      <w:r w:rsidRPr="0099190F">
        <w:rPr>
          <w:rFonts w:asciiTheme="minorHAnsi" w:hAnsiTheme="minorHAnsi"/>
          <w:sz w:val="20"/>
          <w:szCs w:val="20"/>
        </w:rPr>
        <w:t>the unhappy student cry of “</w:t>
      </w:r>
      <w:r w:rsidR="00F638B4">
        <w:rPr>
          <w:rFonts w:asciiTheme="minorHAnsi" w:hAnsiTheme="minorHAnsi"/>
          <w:i/>
          <w:sz w:val="20"/>
          <w:szCs w:val="20"/>
        </w:rPr>
        <w:t>t</w:t>
      </w:r>
      <w:r w:rsidRPr="00F638B4">
        <w:rPr>
          <w:rFonts w:asciiTheme="minorHAnsi" w:hAnsiTheme="minorHAnsi"/>
          <w:i/>
          <w:sz w:val="20"/>
          <w:szCs w:val="20"/>
        </w:rPr>
        <w:t>esting before teaching makes no sense!”</w:t>
      </w:r>
      <w:r w:rsidRPr="0099190F">
        <w:rPr>
          <w:rFonts w:asciiTheme="minorHAnsi" w:hAnsiTheme="minorHAnsi"/>
          <w:sz w:val="20"/>
          <w:szCs w:val="20"/>
        </w:rPr>
        <w:t xml:space="preserve"> </w:t>
      </w:r>
      <w:r w:rsidR="00E64D44">
        <w:rPr>
          <w:rFonts w:asciiTheme="minorHAnsi" w:hAnsiTheme="minorHAnsi"/>
          <w:sz w:val="20"/>
          <w:szCs w:val="20"/>
        </w:rPr>
        <w:t>You want to assign enough grade weight to the RAP that students engage seriously, but not so much grade weight that it becomes anxiety provoking, high stakes testing.</w:t>
      </w:r>
    </w:p>
    <w:p w14:paraId="694D1A55" w14:textId="016BF5AE" w:rsidR="00E40584" w:rsidRPr="0099190F" w:rsidRDefault="00E40584" w:rsidP="00E40584">
      <w:pPr>
        <w:pStyle w:val="Normal1"/>
        <w:rPr>
          <w:rFonts w:asciiTheme="minorHAnsi" w:hAnsiTheme="minorHAnsi"/>
          <w:b/>
          <w:sz w:val="20"/>
          <w:szCs w:val="20"/>
        </w:rPr>
      </w:pPr>
    </w:p>
    <w:p w14:paraId="7D144060" w14:textId="56870F46" w:rsidR="00C32D32" w:rsidRPr="00C87DFD" w:rsidRDefault="00C87DFD" w:rsidP="00EA3934">
      <w:pPr>
        <w:rPr>
          <w:rFonts w:asciiTheme="minorHAnsi" w:hAnsiTheme="minorHAnsi"/>
          <w:b/>
          <w:sz w:val="28"/>
          <w:szCs w:val="28"/>
        </w:rPr>
      </w:pPr>
      <w:r w:rsidRPr="00C87DFD">
        <w:rPr>
          <w:rFonts w:asciiTheme="minorHAnsi" w:hAnsiTheme="minorHAnsi"/>
          <w:b/>
          <w:sz w:val="28"/>
          <w:szCs w:val="28"/>
        </w:rPr>
        <w:t xml:space="preserve">Protocol </w:t>
      </w:r>
      <w:r>
        <w:rPr>
          <w:rFonts w:asciiTheme="minorHAnsi" w:hAnsiTheme="minorHAnsi"/>
          <w:b/>
          <w:sz w:val="28"/>
          <w:szCs w:val="28"/>
        </w:rPr>
        <w:t>2</w:t>
      </w:r>
      <w:r w:rsidRPr="00C87DFD">
        <w:rPr>
          <w:rFonts w:asciiTheme="minorHAnsi" w:hAnsiTheme="minorHAnsi"/>
          <w:b/>
          <w:sz w:val="28"/>
          <w:szCs w:val="28"/>
        </w:rPr>
        <w:t>:</w:t>
      </w:r>
      <w:r>
        <w:rPr>
          <w:rFonts w:asciiTheme="minorHAnsi" w:hAnsiTheme="minorHAnsi"/>
          <w:b/>
          <w:sz w:val="28"/>
          <w:szCs w:val="28"/>
        </w:rPr>
        <w:t xml:space="preserve"> </w:t>
      </w:r>
      <w:r w:rsidR="00C32D32" w:rsidRPr="00C87DFD">
        <w:rPr>
          <w:rFonts w:asciiTheme="minorHAnsi" w:hAnsiTheme="minorHAnsi"/>
          <w:b/>
          <w:sz w:val="28"/>
          <w:szCs w:val="28"/>
        </w:rPr>
        <w:t>4S Application Activities</w:t>
      </w:r>
    </w:p>
    <w:p w14:paraId="5BCF189F" w14:textId="74E2B2A9" w:rsidR="00C32D32" w:rsidRPr="0099190F" w:rsidRDefault="00C32D32" w:rsidP="00C32D32">
      <w:pPr>
        <w:pStyle w:val="Normal1"/>
        <w:rPr>
          <w:rFonts w:asciiTheme="minorHAnsi" w:hAnsiTheme="minorHAnsi" w:cs="Times New Roman"/>
          <w:sz w:val="20"/>
          <w:szCs w:val="20"/>
        </w:rPr>
      </w:pPr>
    </w:p>
    <w:p w14:paraId="0BA9D5AC" w14:textId="6D13E105" w:rsidR="002924C1" w:rsidRPr="0099190F" w:rsidRDefault="002924C1" w:rsidP="002924C1">
      <w:pPr>
        <w:pStyle w:val="Normal1"/>
        <w:rPr>
          <w:rFonts w:asciiTheme="minorHAnsi" w:hAnsiTheme="minorHAnsi"/>
          <w:sz w:val="20"/>
          <w:szCs w:val="20"/>
        </w:rPr>
      </w:pPr>
      <w:r w:rsidRPr="0099190F">
        <w:rPr>
          <w:rFonts w:asciiTheme="minorHAnsi" w:hAnsiTheme="minorHAnsi"/>
          <w:sz w:val="20"/>
          <w:szCs w:val="20"/>
        </w:rPr>
        <w:t>For creating an effective</w:t>
      </w:r>
      <w:r>
        <w:rPr>
          <w:rFonts w:asciiTheme="minorHAnsi" w:hAnsiTheme="minorHAnsi"/>
          <w:sz w:val="20"/>
          <w:szCs w:val="20"/>
        </w:rPr>
        <w:t xml:space="preserve"> 4S</w:t>
      </w:r>
      <w:r w:rsidRPr="0099190F">
        <w:rPr>
          <w:rFonts w:asciiTheme="minorHAnsi" w:hAnsiTheme="minorHAnsi"/>
          <w:sz w:val="20"/>
          <w:szCs w:val="20"/>
        </w:rPr>
        <w:t xml:space="preserve"> Application Activity, the guiding principles in TBL are known as the 4S’s. Your Application Activities must be built using all 4S’s to get the most consistent and powerful results.</w:t>
      </w:r>
      <w:r w:rsidRPr="00A14AC1">
        <w:rPr>
          <w:rFonts w:asciiTheme="minorHAnsi" w:hAnsiTheme="minorHAnsi"/>
          <w:noProof/>
          <w:sz w:val="20"/>
          <w:szCs w:val="20"/>
          <w:lang w:val="en-US"/>
        </w:rPr>
        <w:t xml:space="preserve"> </w:t>
      </w:r>
      <w:r>
        <w:rPr>
          <w:rFonts w:asciiTheme="minorHAnsi" w:hAnsiTheme="minorHAnsi"/>
          <w:noProof/>
          <w:sz w:val="20"/>
          <w:szCs w:val="20"/>
          <w:lang w:val="en-US"/>
        </w:rPr>
        <w:t xml:space="preserve">The 4S’s are </w:t>
      </w:r>
      <w:r w:rsidRPr="002924C1">
        <w:rPr>
          <w:rFonts w:asciiTheme="minorHAnsi" w:hAnsiTheme="minorHAnsi"/>
          <w:b/>
          <w:noProof/>
          <w:sz w:val="20"/>
          <w:szCs w:val="20"/>
          <w:lang w:val="en-US"/>
        </w:rPr>
        <w:t>S</w:t>
      </w:r>
      <w:r>
        <w:rPr>
          <w:rFonts w:asciiTheme="minorHAnsi" w:hAnsiTheme="minorHAnsi"/>
          <w:noProof/>
          <w:sz w:val="20"/>
          <w:szCs w:val="20"/>
          <w:lang w:val="en-US"/>
        </w:rPr>
        <w:t xml:space="preserve">ignificant Problem, </w:t>
      </w:r>
      <w:r w:rsidRPr="002924C1">
        <w:rPr>
          <w:rFonts w:asciiTheme="minorHAnsi" w:hAnsiTheme="minorHAnsi"/>
          <w:b/>
          <w:noProof/>
          <w:sz w:val="20"/>
          <w:szCs w:val="20"/>
          <w:lang w:val="en-US"/>
        </w:rPr>
        <w:t>S</w:t>
      </w:r>
      <w:r>
        <w:rPr>
          <w:rFonts w:asciiTheme="minorHAnsi" w:hAnsiTheme="minorHAnsi"/>
          <w:noProof/>
          <w:sz w:val="20"/>
          <w:szCs w:val="20"/>
          <w:lang w:val="en-US"/>
        </w:rPr>
        <w:t xml:space="preserve">ame Problem, </w:t>
      </w:r>
      <w:r w:rsidRPr="002924C1">
        <w:rPr>
          <w:rFonts w:asciiTheme="minorHAnsi" w:hAnsiTheme="minorHAnsi"/>
          <w:b/>
          <w:noProof/>
          <w:sz w:val="20"/>
          <w:szCs w:val="20"/>
          <w:lang w:val="en-US"/>
        </w:rPr>
        <w:t>S</w:t>
      </w:r>
      <w:r>
        <w:rPr>
          <w:rFonts w:asciiTheme="minorHAnsi" w:hAnsiTheme="minorHAnsi"/>
          <w:noProof/>
          <w:sz w:val="20"/>
          <w:szCs w:val="20"/>
          <w:lang w:val="en-US"/>
        </w:rPr>
        <w:t xml:space="preserve">pecific Choice and </w:t>
      </w:r>
      <w:r w:rsidRPr="002924C1">
        <w:rPr>
          <w:rFonts w:asciiTheme="minorHAnsi" w:hAnsiTheme="minorHAnsi"/>
          <w:b/>
          <w:noProof/>
          <w:sz w:val="20"/>
          <w:szCs w:val="20"/>
          <w:lang w:val="en-US"/>
        </w:rPr>
        <w:t>S</w:t>
      </w:r>
      <w:r>
        <w:rPr>
          <w:rFonts w:asciiTheme="minorHAnsi" w:hAnsiTheme="minorHAnsi"/>
          <w:noProof/>
          <w:sz w:val="20"/>
          <w:szCs w:val="20"/>
          <w:lang w:val="en-US"/>
        </w:rPr>
        <w:t>imultaneous Report.</w:t>
      </w:r>
    </w:p>
    <w:p w14:paraId="0D76E6F4" w14:textId="77777777" w:rsidR="002924C1" w:rsidRDefault="002924C1" w:rsidP="00004F8A">
      <w:pPr>
        <w:pStyle w:val="Normal1"/>
        <w:rPr>
          <w:rFonts w:asciiTheme="minorHAnsi" w:hAnsiTheme="minorHAnsi"/>
          <w:sz w:val="20"/>
          <w:szCs w:val="20"/>
        </w:rPr>
      </w:pPr>
    </w:p>
    <w:p w14:paraId="77E92D3A" w14:textId="119D0FB5" w:rsidR="00004F8A" w:rsidRPr="0099190F" w:rsidRDefault="00C32D32" w:rsidP="00004F8A">
      <w:pPr>
        <w:pStyle w:val="Normal1"/>
        <w:rPr>
          <w:rFonts w:asciiTheme="minorHAnsi" w:hAnsiTheme="minorHAnsi"/>
          <w:sz w:val="20"/>
          <w:szCs w:val="20"/>
        </w:rPr>
      </w:pPr>
      <w:r w:rsidRPr="0099190F">
        <w:rPr>
          <w:rFonts w:asciiTheme="minorHAnsi" w:hAnsiTheme="minorHAnsi"/>
          <w:sz w:val="20"/>
          <w:szCs w:val="20"/>
        </w:rPr>
        <w:t xml:space="preserve">The majority of class-time is spent on </w:t>
      </w:r>
      <w:r w:rsidR="00C81DDF" w:rsidRPr="0099190F">
        <w:rPr>
          <w:rFonts w:asciiTheme="minorHAnsi" w:hAnsiTheme="minorHAnsi"/>
          <w:sz w:val="20"/>
          <w:szCs w:val="20"/>
        </w:rPr>
        <w:t xml:space="preserve">4S </w:t>
      </w:r>
      <w:r w:rsidRPr="0099190F">
        <w:rPr>
          <w:rFonts w:asciiTheme="minorHAnsi" w:hAnsiTheme="minorHAnsi"/>
          <w:sz w:val="20"/>
          <w:szCs w:val="20"/>
        </w:rPr>
        <w:t>team application activities where student teams learn how to appl</w:t>
      </w:r>
      <w:r w:rsidR="00C81DDF" w:rsidRPr="0099190F">
        <w:rPr>
          <w:rFonts w:asciiTheme="minorHAnsi" w:hAnsiTheme="minorHAnsi"/>
          <w:sz w:val="20"/>
          <w:szCs w:val="20"/>
        </w:rPr>
        <w:t xml:space="preserve">y the course concepts to solve </w:t>
      </w:r>
      <w:r w:rsidRPr="0099190F">
        <w:rPr>
          <w:rFonts w:asciiTheme="minorHAnsi" w:hAnsiTheme="minorHAnsi"/>
          <w:sz w:val="20"/>
          <w:szCs w:val="20"/>
        </w:rPr>
        <w:t xml:space="preserve">concrete and </w:t>
      </w:r>
      <w:r w:rsidR="00C81DDF" w:rsidRPr="0099190F">
        <w:rPr>
          <w:rFonts w:asciiTheme="minorHAnsi" w:hAnsiTheme="minorHAnsi"/>
          <w:sz w:val="20"/>
          <w:szCs w:val="20"/>
        </w:rPr>
        <w:t>complex</w:t>
      </w:r>
      <w:r w:rsidRPr="0099190F">
        <w:rPr>
          <w:rFonts w:asciiTheme="minorHAnsi" w:hAnsiTheme="minorHAnsi"/>
          <w:sz w:val="20"/>
          <w:szCs w:val="20"/>
        </w:rPr>
        <w:t xml:space="preserve"> real-world problems. These application activities use something known as the 4S framework to structure and guide the problem-solving,  decision-making</w:t>
      </w:r>
      <w:r w:rsidR="00C81DDF" w:rsidRPr="0099190F">
        <w:rPr>
          <w:rFonts w:asciiTheme="minorHAnsi" w:hAnsiTheme="minorHAnsi"/>
          <w:sz w:val="20"/>
          <w:szCs w:val="20"/>
        </w:rPr>
        <w:t>,</w:t>
      </w:r>
      <w:r w:rsidRPr="0099190F">
        <w:rPr>
          <w:rFonts w:asciiTheme="minorHAnsi" w:hAnsiTheme="minorHAnsi"/>
          <w:sz w:val="20"/>
          <w:szCs w:val="20"/>
        </w:rPr>
        <w:t xml:space="preserve"> and reporting </w:t>
      </w:r>
      <w:r w:rsidR="00C81DDF" w:rsidRPr="0099190F">
        <w:rPr>
          <w:rFonts w:asciiTheme="minorHAnsi" w:hAnsiTheme="minorHAnsi"/>
          <w:sz w:val="20"/>
          <w:szCs w:val="20"/>
        </w:rPr>
        <w:t>sequence</w:t>
      </w:r>
      <w:r w:rsidRPr="0099190F">
        <w:rPr>
          <w:rFonts w:asciiTheme="minorHAnsi" w:hAnsiTheme="minorHAnsi"/>
          <w:sz w:val="20"/>
          <w:szCs w:val="20"/>
        </w:rPr>
        <w:t xml:space="preserve">. The 4S structure </w:t>
      </w:r>
      <w:r w:rsidR="00854FEA" w:rsidRPr="0099190F">
        <w:rPr>
          <w:rFonts w:asciiTheme="minorHAnsi" w:hAnsiTheme="minorHAnsi"/>
          <w:sz w:val="20"/>
          <w:szCs w:val="20"/>
        </w:rPr>
        <w:t>lets</w:t>
      </w:r>
      <w:r w:rsidRPr="0099190F">
        <w:rPr>
          <w:rFonts w:asciiTheme="minorHAnsi" w:hAnsiTheme="minorHAnsi"/>
          <w:sz w:val="20"/>
          <w:szCs w:val="20"/>
        </w:rPr>
        <w:t xml:space="preserve"> you consistently build problem-solving events that naturally lead to spirited discussions about the proper application of the course content</w:t>
      </w:r>
      <w:r w:rsidR="00C81DDF" w:rsidRPr="0099190F">
        <w:rPr>
          <w:rFonts w:asciiTheme="minorHAnsi" w:hAnsiTheme="minorHAnsi"/>
          <w:sz w:val="20"/>
          <w:szCs w:val="20"/>
        </w:rPr>
        <w:t xml:space="preserve"> to the specific situation</w:t>
      </w:r>
      <w:r w:rsidR="002949AB">
        <w:rPr>
          <w:rFonts w:asciiTheme="minorHAnsi" w:hAnsiTheme="minorHAnsi"/>
          <w:sz w:val="20"/>
          <w:szCs w:val="20"/>
        </w:rPr>
        <w:t xml:space="preserve"> or context</w:t>
      </w:r>
      <w:r w:rsidRPr="0099190F">
        <w:rPr>
          <w:rFonts w:asciiTheme="minorHAnsi" w:hAnsiTheme="minorHAnsi"/>
          <w:sz w:val="20"/>
          <w:szCs w:val="20"/>
        </w:rPr>
        <w:t>. When you ask the right kind of question – one that requires both consideration of complex data and careful discrimination between reasonable options – powerful things can happen. The development of good questions and viable options that require deep, complex analysis is the holy grail of TBL.</w:t>
      </w:r>
      <w:r w:rsidR="00004F8A" w:rsidRPr="0099190F">
        <w:rPr>
          <w:rFonts w:asciiTheme="minorHAnsi" w:hAnsiTheme="minorHAnsi"/>
          <w:sz w:val="20"/>
          <w:szCs w:val="20"/>
        </w:rPr>
        <w:br/>
      </w:r>
    </w:p>
    <w:p w14:paraId="05E89B15" w14:textId="517052AB" w:rsidR="00004F8A" w:rsidRPr="0099190F" w:rsidRDefault="003E4F3C" w:rsidP="00004F8A">
      <w:pPr>
        <w:pStyle w:val="Normal1"/>
        <w:rPr>
          <w:rFonts w:asciiTheme="minorHAnsi" w:hAnsiTheme="minorHAnsi"/>
          <w:sz w:val="20"/>
          <w:szCs w:val="20"/>
        </w:rPr>
      </w:pPr>
      <w:r>
        <w:rPr>
          <w:rFonts w:asciiTheme="minorHAnsi" w:hAnsiTheme="minorHAnsi"/>
          <w:noProof/>
          <w:sz w:val="20"/>
          <w:szCs w:val="20"/>
          <w:lang w:val="en-US"/>
        </w:rPr>
        <w:drawing>
          <wp:anchor distT="0" distB="0" distL="114300" distR="114300" simplePos="0" relativeHeight="251679744" behindDoc="0" locked="0" layoutInCell="1" allowOverlap="1" wp14:anchorId="27D30B40" wp14:editId="5E984236">
            <wp:simplePos x="0" y="0"/>
            <wp:positionH relativeFrom="column">
              <wp:posOffset>3709035</wp:posOffset>
            </wp:positionH>
            <wp:positionV relativeFrom="paragraph">
              <wp:posOffset>85090</wp:posOffset>
            </wp:positionV>
            <wp:extent cx="2319655" cy="3144520"/>
            <wp:effectExtent l="0" t="0" r="0" b="5080"/>
            <wp:wrapTight wrapText="bothSides">
              <wp:wrapPolygon edited="0">
                <wp:start x="0" y="0"/>
                <wp:lineTo x="0" y="21460"/>
                <wp:lineTo x="21287" y="21460"/>
                <wp:lineTo x="21287" y="0"/>
                <wp:lineTo x="0" y="0"/>
              </wp:wrapPolygon>
            </wp:wrapTight>
            <wp:docPr id="14" name="Picture 14" descr="Screen%20Shot%202017-10-13%20at%207.14.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13%20at%207.14.32%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655"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70FBD" w14:textId="1DFEF350" w:rsidR="00004F8A" w:rsidRPr="0099190F" w:rsidRDefault="00004F8A" w:rsidP="00004F8A">
      <w:pPr>
        <w:pStyle w:val="Normal1"/>
        <w:rPr>
          <w:rFonts w:asciiTheme="minorHAnsi" w:hAnsiTheme="minorHAnsi"/>
          <w:sz w:val="20"/>
          <w:szCs w:val="20"/>
        </w:rPr>
      </w:pPr>
      <w:r w:rsidRPr="0099190F">
        <w:rPr>
          <w:rFonts w:asciiTheme="minorHAnsi" w:hAnsiTheme="minorHAnsi"/>
          <w:b/>
          <w:sz w:val="20"/>
          <w:szCs w:val="20"/>
        </w:rPr>
        <w:t xml:space="preserve">SIGNIFICANT PROBLEM </w:t>
      </w:r>
      <w:r w:rsidRPr="0099190F">
        <w:rPr>
          <w:rFonts w:asciiTheme="minorHAnsi" w:hAnsiTheme="minorHAnsi"/>
          <w:sz w:val="20"/>
          <w:szCs w:val="20"/>
        </w:rPr>
        <w:t>- the problem must be meaningful to the students, and for their learning, and complex enough to require the whole team to engage. A trivial problem that can be solved by a single person working alone does not make a good 4S Application Activity. Rather, we should be seeking a complex, concrete problem that requires the analysis of multiple data sources, perhaps with incomplete or contradictory information, the balancing of trade-offs, and the consideration of the impact of</w:t>
      </w:r>
      <w:r w:rsidR="002924B3">
        <w:rPr>
          <w:rFonts w:asciiTheme="minorHAnsi" w:hAnsiTheme="minorHAnsi"/>
          <w:sz w:val="20"/>
          <w:szCs w:val="20"/>
        </w:rPr>
        <w:t xml:space="preserve"> each possible course of action</w:t>
      </w:r>
      <w:r w:rsidR="00593250">
        <w:rPr>
          <w:rFonts w:asciiTheme="minorHAnsi" w:hAnsiTheme="minorHAnsi"/>
          <w:sz w:val="20"/>
          <w:szCs w:val="20"/>
        </w:rPr>
        <w:t xml:space="preserve"> before making a difficult decision</w:t>
      </w:r>
      <w:r w:rsidRPr="0099190F">
        <w:rPr>
          <w:rFonts w:asciiTheme="minorHAnsi" w:hAnsiTheme="minorHAnsi"/>
          <w:sz w:val="20"/>
          <w:szCs w:val="20"/>
        </w:rPr>
        <w:t xml:space="preserve">. We use students </w:t>
      </w:r>
      <w:r w:rsidR="00854FEA" w:rsidRPr="0099190F">
        <w:rPr>
          <w:rFonts w:asciiTheme="minorHAnsi" w:hAnsiTheme="minorHAnsi"/>
          <w:sz w:val="20"/>
          <w:szCs w:val="20"/>
        </w:rPr>
        <w:t>differing</w:t>
      </w:r>
      <w:r w:rsidRPr="0099190F">
        <w:rPr>
          <w:rFonts w:asciiTheme="minorHAnsi" w:hAnsiTheme="minorHAnsi"/>
          <w:sz w:val="20"/>
          <w:szCs w:val="20"/>
        </w:rPr>
        <w:t xml:space="preserve"> perspectives, different prior </w:t>
      </w:r>
      <w:r w:rsidR="00854FEA" w:rsidRPr="0099190F">
        <w:rPr>
          <w:rFonts w:asciiTheme="minorHAnsi" w:hAnsiTheme="minorHAnsi"/>
          <w:sz w:val="20"/>
          <w:szCs w:val="20"/>
        </w:rPr>
        <w:t>knowledge</w:t>
      </w:r>
      <w:r w:rsidRPr="0099190F">
        <w:rPr>
          <w:rFonts w:asciiTheme="minorHAnsi" w:hAnsiTheme="minorHAnsi"/>
          <w:sz w:val="20"/>
          <w:szCs w:val="20"/>
        </w:rPr>
        <w:t xml:space="preserve">, and life experiences to intensify their analysis of the situation </w:t>
      </w:r>
      <w:r w:rsidR="002924B3">
        <w:rPr>
          <w:rFonts w:asciiTheme="minorHAnsi" w:hAnsiTheme="minorHAnsi"/>
          <w:sz w:val="20"/>
          <w:szCs w:val="20"/>
        </w:rPr>
        <w:t>where they need to decide on their</w:t>
      </w:r>
      <w:r w:rsidRPr="0099190F">
        <w:rPr>
          <w:rFonts w:asciiTheme="minorHAnsi" w:hAnsiTheme="minorHAnsi"/>
          <w:sz w:val="20"/>
          <w:szCs w:val="20"/>
        </w:rPr>
        <w:t xml:space="preserve"> “best” course of action when presented with a set of plausible, reasonable courses of action.</w:t>
      </w:r>
    </w:p>
    <w:p w14:paraId="4CF40729" w14:textId="77777777" w:rsidR="00004F8A" w:rsidRPr="0099190F" w:rsidRDefault="00004F8A" w:rsidP="00004F8A">
      <w:pPr>
        <w:pStyle w:val="Normal1"/>
        <w:rPr>
          <w:rFonts w:asciiTheme="minorHAnsi" w:hAnsiTheme="minorHAnsi" w:cs="Times New Roman"/>
          <w:sz w:val="20"/>
          <w:szCs w:val="20"/>
        </w:rPr>
      </w:pPr>
    </w:p>
    <w:p w14:paraId="48C3987F" w14:textId="0816164F" w:rsidR="00004F8A" w:rsidRPr="0099190F" w:rsidRDefault="00004F8A" w:rsidP="00004F8A">
      <w:pPr>
        <w:pStyle w:val="Normal1"/>
        <w:rPr>
          <w:rFonts w:asciiTheme="minorHAnsi" w:hAnsiTheme="minorHAnsi"/>
          <w:sz w:val="20"/>
          <w:szCs w:val="20"/>
        </w:rPr>
      </w:pPr>
      <w:r w:rsidRPr="0099190F">
        <w:rPr>
          <w:rFonts w:asciiTheme="minorHAnsi" w:hAnsiTheme="minorHAnsi"/>
          <w:b/>
          <w:sz w:val="20"/>
          <w:szCs w:val="20"/>
        </w:rPr>
        <w:t>SAME PROBLEM</w:t>
      </w:r>
      <w:r w:rsidR="00513740" w:rsidRPr="0099190F">
        <w:rPr>
          <w:rFonts w:asciiTheme="minorHAnsi" w:hAnsiTheme="minorHAnsi"/>
          <w:sz w:val="20"/>
          <w:szCs w:val="20"/>
        </w:rPr>
        <w:t xml:space="preserve"> - </w:t>
      </w:r>
      <w:r w:rsidRPr="0099190F">
        <w:rPr>
          <w:rFonts w:asciiTheme="minorHAnsi" w:hAnsiTheme="minorHAnsi"/>
          <w:sz w:val="20"/>
          <w:szCs w:val="20"/>
        </w:rPr>
        <w:t xml:space="preserve">the entire class </w:t>
      </w:r>
      <w:r w:rsidR="00513740" w:rsidRPr="0099190F">
        <w:rPr>
          <w:rFonts w:asciiTheme="minorHAnsi" w:hAnsiTheme="minorHAnsi"/>
          <w:sz w:val="20"/>
          <w:szCs w:val="20"/>
        </w:rPr>
        <w:t xml:space="preserve">needs to </w:t>
      </w:r>
      <w:r w:rsidRPr="0099190F">
        <w:rPr>
          <w:rFonts w:asciiTheme="minorHAnsi" w:hAnsiTheme="minorHAnsi"/>
          <w:sz w:val="20"/>
          <w:szCs w:val="20"/>
        </w:rPr>
        <w:t xml:space="preserve">work on the same problem at the same time. The rationale is that by having all teams work on the same problem, they will have a greater </w:t>
      </w:r>
      <w:r w:rsidR="00593250">
        <w:rPr>
          <w:rFonts w:asciiTheme="minorHAnsi" w:hAnsiTheme="minorHAnsi"/>
          <w:sz w:val="20"/>
          <w:szCs w:val="20"/>
        </w:rPr>
        <w:t xml:space="preserve">interest, </w:t>
      </w:r>
      <w:r w:rsidRPr="0099190F">
        <w:rPr>
          <w:rFonts w:asciiTheme="minorHAnsi" w:hAnsiTheme="minorHAnsi"/>
          <w:sz w:val="20"/>
          <w:szCs w:val="20"/>
        </w:rPr>
        <w:t>engagement</w:t>
      </w:r>
      <w:r w:rsidR="00593250">
        <w:rPr>
          <w:rFonts w:asciiTheme="minorHAnsi" w:hAnsiTheme="minorHAnsi"/>
          <w:sz w:val="20"/>
          <w:szCs w:val="20"/>
        </w:rPr>
        <w:t>,</w:t>
      </w:r>
      <w:r w:rsidRPr="0099190F">
        <w:rPr>
          <w:rFonts w:asciiTheme="minorHAnsi" w:hAnsiTheme="minorHAnsi"/>
          <w:sz w:val="20"/>
          <w:szCs w:val="20"/>
        </w:rPr>
        <w:t xml:space="preserve"> and investment when it comes </w:t>
      </w:r>
      <w:r w:rsidR="00593250">
        <w:rPr>
          <w:rFonts w:asciiTheme="minorHAnsi" w:hAnsiTheme="minorHAnsi"/>
          <w:sz w:val="20"/>
          <w:szCs w:val="20"/>
        </w:rPr>
        <w:t>time for a class-wide reporting discussion</w:t>
      </w:r>
      <w:r w:rsidRPr="0099190F">
        <w:rPr>
          <w:rFonts w:asciiTheme="minorHAnsi" w:hAnsiTheme="minorHAnsi"/>
          <w:sz w:val="20"/>
          <w:szCs w:val="20"/>
        </w:rPr>
        <w:t xml:space="preserve">. When each team </w:t>
      </w:r>
      <w:r w:rsidR="003B57B6" w:rsidRPr="0099190F">
        <w:rPr>
          <w:rFonts w:asciiTheme="minorHAnsi" w:hAnsiTheme="minorHAnsi"/>
          <w:sz w:val="20"/>
          <w:szCs w:val="20"/>
        </w:rPr>
        <w:t xml:space="preserve">completes their analysis, commits to a decision, and </w:t>
      </w:r>
      <w:r w:rsidRPr="0099190F">
        <w:rPr>
          <w:rFonts w:asciiTheme="minorHAnsi" w:hAnsiTheme="minorHAnsi"/>
          <w:sz w:val="20"/>
          <w:szCs w:val="20"/>
        </w:rPr>
        <w:t xml:space="preserve">develops deep knowledge of the problem this </w:t>
      </w:r>
      <w:r w:rsidR="00446CDC">
        <w:rPr>
          <w:rFonts w:asciiTheme="minorHAnsi" w:hAnsiTheme="minorHAnsi"/>
          <w:sz w:val="20"/>
          <w:szCs w:val="20"/>
        </w:rPr>
        <w:t>readie</w:t>
      </w:r>
      <w:r w:rsidR="003B57B6" w:rsidRPr="0099190F">
        <w:rPr>
          <w:rFonts w:asciiTheme="minorHAnsi" w:hAnsiTheme="minorHAnsi"/>
          <w:sz w:val="20"/>
          <w:szCs w:val="20"/>
        </w:rPr>
        <w:t xml:space="preserve">s them for a reporting discussion where they are </w:t>
      </w:r>
      <w:r w:rsidR="00854FEA" w:rsidRPr="0099190F">
        <w:rPr>
          <w:rFonts w:asciiTheme="minorHAnsi" w:hAnsiTheme="minorHAnsi"/>
          <w:sz w:val="20"/>
          <w:szCs w:val="20"/>
        </w:rPr>
        <w:t>prepared</w:t>
      </w:r>
      <w:r w:rsidRPr="0099190F">
        <w:rPr>
          <w:rFonts w:asciiTheme="minorHAnsi" w:hAnsiTheme="minorHAnsi"/>
          <w:sz w:val="20"/>
          <w:szCs w:val="20"/>
        </w:rPr>
        <w:t xml:space="preserve"> for a </w:t>
      </w:r>
      <w:r w:rsidR="003B57B6" w:rsidRPr="0099190F">
        <w:rPr>
          <w:rFonts w:asciiTheme="minorHAnsi" w:hAnsiTheme="minorHAnsi"/>
          <w:sz w:val="20"/>
          <w:szCs w:val="20"/>
        </w:rPr>
        <w:t>more informed critique of other teams</w:t>
      </w:r>
      <w:r w:rsidRPr="0099190F">
        <w:rPr>
          <w:rFonts w:asciiTheme="minorHAnsi" w:hAnsiTheme="minorHAnsi"/>
          <w:sz w:val="20"/>
          <w:szCs w:val="20"/>
        </w:rPr>
        <w:t xml:space="preserve"> decisions, not to mention a more engaged and passionate </w:t>
      </w:r>
      <w:r w:rsidR="004C0AA7">
        <w:rPr>
          <w:rFonts w:asciiTheme="minorHAnsi" w:hAnsiTheme="minorHAnsi"/>
          <w:sz w:val="20"/>
          <w:szCs w:val="20"/>
        </w:rPr>
        <w:t>defense of their own decision</w:t>
      </w:r>
      <w:r w:rsidRPr="0099190F">
        <w:rPr>
          <w:rFonts w:asciiTheme="minorHAnsi" w:hAnsiTheme="minorHAnsi"/>
          <w:sz w:val="20"/>
          <w:szCs w:val="20"/>
        </w:rPr>
        <w:t xml:space="preserve"> if other teams arrive at a conflicting conclusion</w:t>
      </w:r>
      <w:r w:rsidR="004C0AA7">
        <w:rPr>
          <w:rFonts w:asciiTheme="minorHAnsi" w:hAnsiTheme="minorHAnsi"/>
          <w:sz w:val="20"/>
          <w:szCs w:val="20"/>
        </w:rPr>
        <w:t xml:space="preserve">. </w:t>
      </w:r>
      <w:r w:rsidRPr="0099190F">
        <w:rPr>
          <w:rFonts w:asciiTheme="minorHAnsi" w:hAnsiTheme="minorHAnsi"/>
          <w:sz w:val="20"/>
          <w:szCs w:val="20"/>
        </w:rPr>
        <w:t xml:space="preserve">This approach is in contrast to the common </w:t>
      </w:r>
      <w:r w:rsidR="00735CD3">
        <w:rPr>
          <w:rFonts w:asciiTheme="minorHAnsi" w:hAnsiTheme="minorHAnsi"/>
          <w:sz w:val="20"/>
          <w:szCs w:val="20"/>
        </w:rPr>
        <w:t xml:space="preserve">jigsaw </w:t>
      </w:r>
      <w:r w:rsidRPr="0099190F">
        <w:rPr>
          <w:rFonts w:asciiTheme="minorHAnsi" w:hAnsiTheme="minorHAnsi"/>
          <w:sz w:val="20"/>
          <w:szCs w:val="20"/>
        </w:rPr>
        <w:t>practice outside TBL of having each team work on a different problem so they can share what they each have learned</w:t>
      </w:r>
      <w:r w:rsidR="00735CD3">
        <w:rPr>
          <w:rFonts w:asciiTheme="minorHAnsi" w:hAnsiTheme="minorHAnsi"/>
          <w:sz w:val="20"/>
          <w:szCs w:val="20"/>
        </w:rPr>
        <w:t xml:space="preserve"> with the whole class</w:t>
      </w:r>
      <w:r w:rsidRPr="0099190F">
        <w:rPr>
          <w:rFonts w:asciiTheme="minorHAnsi" w:hAnsiTheme="minorHAnsi"/>
          <w:sz w:val="20"/>
          <w:szCs w:val="20"/>
        </w:rPr>
        <w:t>; without having everyone work on the same problem, each team</w:t>
      </w:r>
      <w:r w:rsidR="00735CD3">
        <w:rPr>
          <w:rFonts w:asciiTheme="minorHAnsi" w:hAnsiTheme="minorHAnsi"/>
          <w:sz w:val="20"/>
          <w:szCs w:val="20"/>
        </w:rPr>
        <w:t xml:space="preserve"> only</w:t>
      </w:r>
      <w:r w:rsidRPr="0099190F">
        <w:rPr>
          <w:rFonts w:asciiTheme="minorHAnsi" w:hAnsiTheme="minorHAnsi"/>
          <w:sz w:val="20"/>
          <w:szCs w:val="20"/>
        </w:rPr>
        <w:t xml:space="preserve"> becomes the “expert” of their own topic, which </w:t>
      </w:r>
      <w:r w:rsidR="00735CD3">
        <w:rPr>
          <w:rFonts w:asciiTheme="minorHAnsi" w:hAnsiTheme="minorHAnsi"/>
          <w:sz w:val="20"/>
          <w:szCs w:val="20"/>
        </w:rPr>
        <w:t xml:space="preserve">most often </w:t>
      </w:r>
      <w:r w:rsidRPr="0099190F">
        <w:rPr>
          <w:rFonts w:asciiTheme="minorHAnsi" w:hAnsiTheme="minorHAnsi"/>
          <w:sz w:val="20"/>
          <w:szCs w:val="20"/>
        </w:rPr>
        <w:t xml:space="preserve">does not </w:t>
      </w:r>
      <w:r w:rsidR="00DD78DB">
        <w:rPr>
          <w:rFonts w:asciiTheme="minorHAnsi" w:hAnsiTheme="minorHAnsi"/>
          <w:sz w:val="20"/>
          <w:szCs w:val="20"/>
        </w:rPr>
        <w:t xml:space="preserve">inspire interest, </w:t>
      </w:r>
      <w:r w:rsidRPr="0099190F">
        <w:rPr>
          <w:rFonts w:asciiTheme="minorHAnsi" w:hAnsiTheme="minorHAnsi"/>
          <w:sz w:val="20"/>
          <w:szCs w:val="20"/>
        </w:rPr>
        <w:t>invite challenges</w:t>
      </w:r>
      <w:r w:rsidR="00DD78DB">
        <w:rPr>
          <w:rFonts w:asciiTheme="minorHAnsi" w:hAnsiTheme="minorHAnsi"/>
          <w:sz w:val="20"/>
          <w:szCs w:val="20"/>
        </w:rPr>
        <w:t>,</w:t>
      </w:r>
      <w:r w:rsidRPr="0099190F">
        <w:rPr>
          <w:rFonts w:asciiTheme="minorHAnsi" w:hAnsiTheme="minorHAnsi"/>
          <w:sz w:val="20"/>
          <w:szCs w:val="20"/>
        </w:rPr>
        <w:t xml:space="preserve"> or </w:t>
      </w:r>
      <w:r w:rsidR="003B57B6" w:rsidRPr="0099190F">
        <w:rPr>
          <w:rFonts w:asciiTheme="minorHAnsi" w:hAnsiTheme="minorHAnsi"/>
          <w:sz w:val="20"/>
          <w:szCs w:val="20"/>
        </w:rPr>
        <w:t xml:space="preserve">examination </w:t>
      </w:r>
      <w:r w:rsidR="00DD78DB">
        <w:rPr>
          <w:rFonts w:asciiTheme="minorHAnsi" w:hAnsiTheme="minorHAnsi"/>
          <w:sz w:val="20"/>
          <w:szCs w:val="20"/>
        </w:rPr>
        <w:t>of their decisions</w:t>
      </w:r>
      <w:r w:rsidRPr="0099190F">
        <w:rPr>
          <w:rFonts w:asciiTheme="minorHAnsi" w:hAnsiTheme="minorHAnsi"/>
          <w:sz w:val="20"/>
          <w:szCs w:val="20"/>
        </w:rPr>
        <w:t xml:space="preserve"> the same way that TBL does.</w:t>
      </w:r>
    </w:p>
    <w:p w14:paraId="12BE097F" w14:textId="77777777" w:rsidR="00004F8A" w:rsidRPr="0099190F" w:rsidRDefault="00004F8A" w:rsidP="00004F8A">
      <w:pPr>
        <w:pStyle w:val="Normal1"/>
        <w:rPr>
          <w:rFonts w:asciiTheme="minorHAnsi" w:hAnsiTheme="minorHAnsi" w:cs="Times New Roman"/>
          <w:sz w:val="20"/>
          <w:szCs w:val="20"/>
        </w:rPr>
      </w:pPr>
    </w:p>
    <w:p w14:paraId="1F7EF9F2" w14:textId="4BC8F4D1" w:rsidR="00004F8A" w:rsidRDefault="00004F8A" w:rsidP="00004F8A">
      <w:pPr>
        <w:pStyle w:val="Normal1"/>
        <w:rPr>
          <w:rFonts w:asciiTheme="minorHAnsi" w:hAnsiTheme="minorHAnsi"/>
          <w:sz w:val="20"/>
          <w:szCs w:val="20"/>
        </w:rPr>
      </w:pPr>
      <w:r w:rsidRPr="0099190F">
        <w:rPr>
          <w:rFonts w:asciiTheme="minorHAnsi" w:hAnsiTheme="minorHAnsi"/>
          <w:b/>
          <w:sz w:val="20"/>
          <w:szCs w:val="20"/>
        </w:rPr>
        <w:lastRenderedPageBreak/>
        <w:t>SPECIFIC CHOICE</w:t>
      </w:r>
      <w:r w:rsidRPr="0099190F">
        <w:rPr>
          <w:rFonts w:asciiTheme="minorHAnsi" w:hAnsiTheme="minorHAnsi"/>
          <w:sz w:val="20"/>
          <w:szCs w:val="20"/>
        </w:rPr>
        <w:t xml:space="preserve"> </w:t>
      </w:r>
      <w:r w:rsidR="00735CD3">
        <w:rPr>
          <w:rFonts w:asciiTheme="minorHAnsi" w:hAnsiTheme="minorHAnsi"/>
          <w:sz w:val="20"/>
          <w:szCs w:val="20"/>
        </w:rPr>
        <w:t xml:space="preserve">- </w:t>
      </w:r>
      <w:r w:rsidRPr="0099190F">
        <w:rPr>
          <w:rFonts w:asciiTheme="minorHAnsi" w:hAnsiTheme="minorHAnsi"/>
          <w:sz w:val="20"/>
          <w:szCs w:val="20"/>
        </w:rPr>
        <w:t xml:space="preserve">requires that teams be able to express their solution to a problem by means of an easy-to-describe choice. Before giving some examples of what a specific choice might look like, it might be helpful to consider some examples that are not specific choices: a multi-page report, an oral presentation, a demonstration of a functioning device or process, or an ordered list, to name a few. Creating these deliverables may be valuable experiences for students and may even relate to some of the course outcomes, but they do not lend themselves well to TBL </w:t>
      </w:r>
      <w:r w:rsidR="003B57B6" w:rsidRPr="0099190F">
        <w:rPr>
          <w:rFonts w:asciiTheme="minorHAnsi" w:hAnsiTheme="minorHAnsi"/>
          <w:sz w:val="20"/>
          <w:szCs w:val="20"/>
        </w:rPr>
        <w:t xml:space="preserve">4S </w:t>
      </w:r>
      <w:r w:rsidRPr="0099190F">
        <w:rPr>
          <w:rFonts w:asciiTheme="minorHAnsi" w:hAnsiTheme="minorHAnsi"/>
          <w:sz w:val="20"/>
          <w:szCs w:val="20"/>
        </w:rPr>
        <w:t xml:space="preserve">Application Activities. Instead, the specific choice of a good </w:t>
      </w:r>
      <w:r w:rsidR="003B57B6" w:rsidRPr="0099190F">
        <w:rPr>
          <w:rFonts w:asciiTheme="minorHAnsi" w:hAnsiTheme="minorHAnsi"/>
          <w:sz w:val="20"/>
          <w:szCs w:val="20"/>
        </w:rPr>
        <w:t xml:space="preserve">4S </w:t>
      </w:r>
      <w:r w:rsidRPr="0099190F">
        <w:rPr>
          <w:rFonts w:asciiTheme="minorHAnsi" w:hAnsiTheme="minorHAnsi"/>
          <w:sz w:val="20"/>
          <w:szCs w:val="20"/>
        </w:rPr>
        <w:t>Application Activity requires that the team members all come to agreement on a single, clearly-defined answer</w:t>
      </w:r>
      <w:r w:rsidR="003B57B6" w:rsidRPr="0099190F">
        <w:rPr>
          <w:rFonts w:asciiTheme="minorHAnsi" w:hAnsiTheme="minorHAnsi"/>
          <w:sz w:val="20"/>
          <w:szCs w:val="20"/>
        </w:rPr>
        <w:t xml:space="preserve"> (course of action)</w:t>
      </w:r>
      <w:r w:rsidRPr="0099190F">
        <w:rPr>
          <w:rFonts w:asciiTheme="minorHAnsi" w:hAnsiTheme="minorHAnsi"/>
          <w:sz w:val="20"/>
          <w:szCs w:val="20"/>
        </w:rPr>
        <w:t xml:space="preserve"> in light of potentially vague or conflicting information</w:t>
      </w:r>
      <w:r w:rsidR="003B57B6" w:rsidRPr="0099190F">
        <w:rPr>
          <w:rFonts w:asciiTheme="minorHAnsi" w:hAnsiTheme="minorHAnsi"/>
          <w:sz w:val="20"/>
          <w:szCs w:val="20"/>
        </w:rPr>
        <w:t>, where they find what they have learned so far from preparatory materials and RAP process may not be sufficient to solve problem at hand</w:t>
      </w:r>
      <w:r w:rsidRPr="0099190F">
        <w:rPr>
          <w:rFonts w:asciiTheme="minorHAnsi" w:hAnsiTheme="minorHAnsi"/>
          <w:sz w:val="20"/>
          <w:szCs w:val="20"/>
        </w:rPr>
        <w:t xml:space="preserve">. </w:t>
      </w:r>
      <w:r w:rsidR="00EA3934">
        <w:rPr>
          <w:rFonts w:asciiTheme="minorHAnsi" w:hAnsiTheme="minorHAnsi"/>
          <w:sz w:val="20"/>
          <w:szCs w:val="20"/>
        </w:rPr>
        <w:t xml:space="preserve">Having this kind of discussion inside each team before the simultaneous report lets a variety of perspectives be explored and examined with a critical eye since the public report will expose their ideas to further examination and scrutiny. </w:t>
      </w:r>
      <w:r w:rsidRPr="0099190F">
        <w:rPr>
          <w:rFonts w:asciiTheme="minorHAnsi" w:hAnsiTheme="minorHAnsi"/>
          <w:sz w:val="20"/>
          <w:szCs w:val="20"/>
        </w:rPr>
        <w:t xml:space="preserve">Having teams make a specific choice makes it possible to quickly see and compare responses between different teams (part of the next “S”). Posing </w:t>
      </w:r>
      <w:r w:rsidR="003B57B6" w:rsidRPr="0099190F">
        <w:rPr>
          <w:rFonts w:asciiTheme="minorHAnsi" w:hAnsiTheme="minorHAnsi"/>
          <w:sz w:val="20"/>
          <w:szCs w:val="20"/>
        </w:rPr>
        <w:t>what looks like a simple multiple-choice question</w:t>
      </w:r>
      <w:r w:rsidRPr="0099190F">
        <w:rPr>
          <w:rFonts w:asciiTheme="minorHAnsi" w:hAnsiTheme="minorHAnsi"/>
          <w:sz w:val="20"/>
          <w:szCs w:val="20"/>
        </w:rPr>
        <w:t xml:space="preserve"> is one of the most common ways to </w:t>
      </w:r>
      <w:r w:rsidR="003B57B6" w:rsidRPr="0099190F">
        <w:rPr>
          <w:rFonts w:asciiTheme="minorHAnsi" w:hAnsiTheme="minorHAnsi"/>
          <w:sz w:val="20"/>
          <w:szCs w:val="20"/>
        </w:rPr>
        <w:t xml:space="preserve">provide students with </w:t>
      </w:r>
      <w:r w:rsidRPr="0099190F">
        <w:rPr>
          <w:rFonts w:asciiTheme="minorHAnsi" w:hAnsiTheme="minorHAnsi"/>
          <w:sz w:val="20"/>
          <w:szCs w:val="20"/>
        </w:rPr>
        <w:t>specific choice</w:t>
      </w:r>
      <w:r w:rsidR="003B57B6" w:rsidRPr="0099190F">
        <w:rPr>
          <w:rFonts w:asciiTheme="minorHAnsi" w:hAnsiTheme="minorHAnsi"/>
          <w:sz w:val="20"/>
          <w:szCs w:val="20"/>
        </w:rPr>
        <w:t>s. Remember that the specific choices</w:t>
      </w:r>
      <w:r w:rsidR="00970639">
        <w:rPr>
          <w:rFonts w:asciiTheme="minorHAnsi" w:hAnsiTheme="minorHAnsi"/>
          <w:sz w:val="20"/>
          <w:szCs w:val="20"/>
        </w:rPr>
        <w:t xml:space="preserve"> (distractors)</w:t>
      </w:r>
      <w:r w:rsidR="003B57B6" w:rsidRPr="0099190F">
        <w:rPr>
          <w:rFonts w:asciiTheme="minorHAnsi" w:hAnsiTheme="minorHAnsi"/>
          <w:sz w:val="20"/>
          <w:szCs w:val="20"/>
        </w:rPr>
        <w:t xml:space="preserve"> need to be plausible, competitive courses of actions that might be appropriate in </w:t>
      </w:r>
      <w:r w:rsidR="00EA3934">
        <w:rPr>
          <w:rFonts w:asciiTheme="minorHAnsi" w:hAnsiTheme="minorHAnsi"/>
          <w:sz w:val="20"/>
          <w:szCs w:val="20"/>
        </w:rPr>
        <w:t>different contextual situations, not wildly disparate choices.</w:t>
      </w:r>
    </w:p>
    <w:p w14:paraId="65478437" w14:textId="77777777" w:rsidR="00004F8A" w:rsidRPr="0099190F" w:rsidRDefault="00004F8A" w:rsidP="00004F8A">
      <w:pPr>
        <w:pStyle w:val="Normal1"/>
        <w:rPr>
          <w:rFonts w:asciiTheme="minorHAnsi" w:hAnsiTheme="minorHAnsi" w:cs="Times New Roman"/>
          <w:sz w:val="20"/>
          <w:szCs w:val="20"/>
        </w:rPr>
      </w:pPr>
    </w:p>
    <w:p w14:paraId="668B8FAD" w14:textId="20701413" w:rsidR="00004F8A" w:rsidRPr="009C5ECE" w:rsidRDefault="00E76CD9" w:rsidP="00004F8A">
      <w:pPr>
        <w:pStyle w:val="Normal1"/>
        <w:rPr>
          <w:rFonts w:asciiTheme="minorHAnsi" w:hAnsiTheme="minorHAnsi"/>
          <w:sz w:val="20"/>
          <w:szCs w:val="20"/>
        </w:rPr>
      </w:pPr>
      <w:r w:rsidRPr="0099190F">
        <w:rPr>
          <w:rFonts w:asciiTheme="minorHAnsi" w:hAnsiTheme="minorHAnsi"/>
          <w:noProof/>
          <w:sz w:val="20"/>
          <w:szCs w:val="20"/>
          <w:lang w:val="en-US"/>
        </w:rPr>
        <w:drawing>
          <wp:anchor distT="0" distB="0" distL="114300" distR="114300" simplePos="0" relativeHeight="251663360" behindDoc="0" locked="0" layoutInCell="1" allowOverlap="1" wp14:anchorId="774E417B" wp14:editId="510E2B55">
            <wp:simplePos x="0" y="0"/>
            <wp:positionH relativeFrom="column">
              <wp:posOffset>2105025</wp:posOffset>
            </wp:positionH>
            <wp:positionV relativeFrom="paragraph">
              <wp:posOffset>405130</wp:posOffset>
            </wp:positionV>
            <wp:extent cx="3762375" cy="2294890"/>
            <wp:effectExtent l="0" t="0" r="0" b="0"/>
            <wp:wrapTight wrapText="bothSides">
              <wp:wrapPolygon edited="0">
                <wp:start x="0" y="0"/>
                <wp:lineTo x="0" y="21277"/>
                <wp:lineTo x="21436" y="21277"/>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8.45 AM.png"/>
                    <pic:cNvPicPr/>
                  </pic:nvPicPr>
                  <pic:blipFill>
                    <a:blip r:embed="rId13">
                      <a:extLst>
                        <a:ext uri="{28A0092B-C50C-407E-A947-70E740481C1C}">
                          <a14:useLocalDpi xmlns:a14="http://schemas.microsoft.com/office/drawing/2010/main" val="0"/>
                        </a:ext>
                      </a:extLst>
                    </a:blip>
                    <a:stretch>
                      <a:fillRect/>
                    </a:stretch>
                  </pic:blipFill>
                  <pic:spPr>
                    <a:xfrm>
                      <a:off x="0" y="0"/>
                      <a:ext cx="3762375" cy="2294890"/>
                    </a:xfrm>
                    <a:prstGeom prst="rect">
                      <a:avLst/>
                    </a:prstGeom>
                  </pic:spPr>
                </pic:pic>
              </a:graphicData>
            </a:graphic>
            <wp14:sizeRelH relativeFrom="page">
              <wp14:pctWidth>0</wp14:pctWidth>
            </wp14:sizeRelH>
            <wp14:sizeRelV relativeFrom="page">
              <wp14:pctHeight>0</wp14:pctHeight>
            </wp14:sizeRelV>
          </wp:anchor>
        </w:drawing>
      </w:r>
      <w:r w:rsidR="00004F8A" w:rsidRPr="0099190F">
        <w:rPr>
          <w:rFonts w:asciiTheme="minorHAnsi" w:hAnsiTheme="minorHAnsi"/>
          <w:b/>
          <w:sz w:val="20"/>
          <w:szCs w:val="20"/>
        </w:rPr>
        <w:t>SIMULTANEOUS REPORT</w:t>
      </w:r>
      <w:r w:rsidR="00004F8A" w:rsidRPr="0099190F">
        <w:rPr>
          <w:rFonts w:asciiTheme="minorHAnsi" w:hAnsiTheme="minorHAnsi"/>
          <w:sz w:val="20"/>
          <w:szCs w:val="20"/>
        </w:rPr>
        <w:t xml:space="preserve"> is the final “S”, and it r</w:t>
      </w:r>
      <w:r w:rsidR="00970639">
        <w:rPr>
          <w:rFonts w:asciiTheme="minorHAnsi" w:hAnsiTheme="minorHAnsi"/>
          <w:sz w:val="20"/>
          <w:szCs w:val="20"/>
        </w:rPr>
        <w:t xml:space="preserve">equires that responses from </w:t>
      </w:r>
      <w:r w:rsidR="00C86DBC">
        <w:rPr>
          <w:rFonts w:asciiTheme="minorHAnsi" w:hAnsiTheme="minorHAnsi"/>
          <w:sz w:val="20"/>
          <w:szCs w:val="20"/>
        </w:rPr>
        <w:t xml:space="preserve">all </w:t>
      </w:r>
      <w:r w:rsidR="00004F8A" w:rsidRPr="0099190F">
        <w:rPr>
          <w:rFonts w:asciiTheme="minorHAnsi" w:hAnsiTheme="minorHAnsi"/>
          <w:sz w:val="20"/>
          <w:szCs w:val="20"/>
        </w:rPr>
        <w:t>teams are reported to the class at the same time. Requiring the response</w:t>
      </w:r>
      <w:r w:rsidR="00C86DBC">
        <w:rPr>
          <w:rFonts w:asciiTheme="minorHAnsi" w:hAnsiTheme="minorHAnsi"/>
          <w:sz w:val="20"/>
          <w:szCs w:val="20"/>
        </w:rPr>
        <w:t>s</w:t>
      </w:r>
      <w:r w:rsidR="00004F8A" w:rsidRPr="0099190F">
        <w:rPr>
          <w:rFonts w:asciiTheme="minorHAnsi" w:hAnsiTheme="minorHAnsi"/>
          <w:sz w:val="20"/>
          <w:szCs w:val="20"/>
        </w:rPr>
        <w:t xml:space="preserve"> in the form of a specific choice (the previous “S”) makes </w:t>
      </w:r>
      <w:r w:rsidR="003B57B6" w:rsidRPr="0099190F">
        <w:rPr>
          <w:rFonts w:asciiTheme="minorHAnsi" w:hAnsiTheme="minorHAnsi"/>
          <w:sz w:val="20"/>
          <w:szCs w:val="20"/>
        </w:rPr>
        <w:t>simultaneous reporting possible</w:t>
      </w:r>
      <w:r w:rsidR="00004F8A" w:rsidRPr="0099190F">
        <w:rPr>
          <w:rFonts w:asciiTheme="minorHAnsi" w:hAnsiTheme="minorHAnsi"/>
          <w:sz w:val="20"/>
          <w:szCs w:val="20"/>
        </w:rPr>
        <w:t xml:space="preserve">. Simultaneous reporting encourages team accountability, since each team knows their response will be </w:t>
      </w:r>
      <w:r w:rsidR="00854FEA" w:rsidRPr="0099190F">
        <w:rPr>
          <w:rFonts w:asciiTheme="minorHAnsi" w:hAnsiTheme="minorHAnsi"/>
          <w:sz w:val="20"/>
          <w:szCs w:val="20"/>
        </w:rPr>
        <w:t>publically</w:t>
      </w:r>
      <w:r w:rsidR="003B57B6" w:rsidRPr="0099190F">
        <w:rPr>
          <w:rFonts w:asciiTheme="minorHAnsi" w:hAnsiTheme="minorHAnsi"/>
          <w:sz w:val="20"/>
          <w:szCs w:val="20"/>
        </w:rPr>
        <w:t xml:space="preserve"> </w:t>
      </w:r>
      <w:r w:rsidR="00004F8A" w:rsidRPr="0099190F">
        <w:rPr>
          <w:rFonts w:asciiTheme="minorHAnsi" w:hAnsiTheme="minorHAnsi"/>
          <w:sz w:val="20"/>
          <w:szCs w:val="20"/>
        </w:rPr>
        <w:t xml:space="preserve">available for all to see, and no team wants to stand out with an unreasonable, hastily-chosen answer because they did not put the same thought into the problem </w:t>
      </w:r>
      <w:r w:rsidR="003B57B6" w:rsidRPr="0099190F">
        <w:rPr>
          <w:rFonts w:asciiTheme="minorHAnsi" w:hAnsiTheme="minorHAnsi"/>
          <w:sz w:val="20"/>
          <w:szCs w:val="20"/>
        </w:rPr>
        <w:t xml:space="preserve">analysis </w:t>
      </w:r>
      <w:r w:rsidR="00004F8A" w:rsidRPr="0099190F">
        <w:rPr>
          <w:rFonts w:asciiTheme="minorHAnsi" w:hAnsiTheme="minorHAnsi"/>
          <w:sz w:val="20"/>
          <w:szCs w:val="20"/>
        </w:rPr>
        <w:t xml:space="preserve">as the other teams. Put another way, the public commitment that comes with simultaneous reporting motivates the teams to seriously engage in the </w:t>
      </w:r>
      <w:r w:rsidR="00970639">
        <w:rPr>
          <w:rFonts w:asciiTheme="minorHAnsi" w:hAnsiTheme="minorHAnsi"/>
          <w:sz w:val="20"/>
          <w:szCs w:val="20"/>
        </w:rPr>
        <w:t>discussion inside their team prior to the report</w:t>
      </w:r>
      <w:r w:rsidR="00004F8A" w:rsidRPr="0099190F">
        <w:rPr>
          <w:rFonts w:asciiTheme="minorHAnsi" w:hAnsiTheme="minorHAnsi"/>
          <w:sz w:val="20"/>
          <w:szCs w:val="20"/>
        </w:rPr>
        <w:t xml:space="preserve">. There is also a fairness that comes with simultaneous reporting, since no one generally wants to be </w:t>
      </w:r>
      <w:r w:rsidR="00A841B2">
        <w:rPr>
          <w:rFonts w:asciiTheme="minorHAnsi" w:hAnsiTheme="minorHAnsi"/>
          <w:sz w:val="20"/>
          <w:szCs w:val="20"/>
        </w:rPr>
        <w:t>asked</w:t>
      </w:r>
      <w:r w:rsidR="00004F8A" w:rsidRPr="0099190F">
        <w:rPr>
          <w:rFonts w:asciiTheme="minorHAnsi" w:hAnsiTheme="minorHAnsi"/>
          <w:sz w:val="20"/>
          <w:szCs w:val="20"/>
        </w:rPr>
        <w:t xml:space="preserve"> first</w:t>
      </w:r>
      <w:r w:rsidR="00970639">
        <w:rPr>
          <w:rFonts w:asciiTheme="minorHAnsi" w:hAnsiTheme="minorHAnsi"/>
          <w:sz w:val="20"/>
          <w:szCs w:val="20"/>
        </w:rPr>
        <w:t xml:space="preserve"> when we </w:t>
      </w:r>
      <w:r w:rsidR="00A841B2">
        <w:rPr>
          <w:rFonts w:asciiTheme="minorHAnsi" w:hAnsiTheme="minorHAnsi"/>
          <w:sz w:val="20"/>
          <w:szCs w:val="20"/>
        </w:rPr>
        <w:t>do</w:t>
      </w:r>
      <w:r w:rsidR="00970639">
        <w:rPr>
          <w:rFonts w:asciiTheme="minorHAnsi" w:hAnsiTheme="minorHAnsi"/>
          <w:sz w:val="20"/>
          <w:szCs w:val="20"/>
        </w:rPr>
        <w:t xml:space="preserve"> a sequential report</w:t>
      </w:r>
      <w:r w:rsidR="00004F8A" w:rsidRPr="0099190F">
        <w:rPr>
          <w:rFonts w:asciiTheme="minorHAnsi" w:hAnsiTheme="minorHAnsi"/>
          <w:sz w:val="20"/>
          <w:szCs w:val="20"/>
        </w:rPr>
        <w:t>. More importantly, there is no opportunity for later teams to unfairly modify their answer based on the responses of earlier teams, since everyone commits to their ans</w:t>
      </w:r>
      <w:r w:rsidR="00A841B2">
        <w:rPr>
          <w:rFonts w:asciiTheme="minorHAnsi" w:hAnsiTheme="minorHAnsi"/>
          <w:sz w:val="20"/>
          <w:szCs w:val="20"/>
        </w:rPr>
        <w:t>wer at the same time. S</w:t>
      </w:r>
      <w:r w:rsidR="00004F8A" w:rsidRPr="0099190F">
        <w:rPr>
          <w:rFonts w:asciiTheme="minorHAnsi" w:hAnsiTheme="minorHAnsi"/>
          <w:sz w:val="20"/>
          <w:szCs w:val="20"/>
        </w:rPr>
        <w:t xml:space="preserve">imultaneous reporting creates anticipation, excitement, and engagement; teams want to see how their response compares to those of their classmates. Techniques for achieving simultaneous reporting follow naturally from the type of </w:t>
      </w:r>
      <w:r w:rsidR="008B0632">
        <w:rPr>
          <w:rFonts w:asciiTheme="minorHAnsi" w:hAnsiTheme="minorHAnsi"/>
          <w:sz w:val="20"/>
          <w:szCs w:val="20"/>
        </w:rPr>
        <w:t xml:space="preserve">specific choice the teams </w:t>
      </w:r>
      <w:r w:rsidR="00A841B2">
        <w:rPr>
          <w:rFonts w:asciiTheme="minorHAnsi" w:hAnsiTheme="minorHAnsi"/>
          <w:sz w:val="20"/>
          <w:szCs w:val="20"/>
        </w:rPr>
        <w:t xml:space="preserve">are asked to </w:t>
      </w:r>
      <w:r w:rsidR="008B0632">
        <w:rPr>
          <w:rFonts w:asciiTheme="minorHAnsi" w:hAnsiTheme="minorHAnsi"/>
          <w:sz w:val="20"/>
          <w:szCs w:val="20"/>
        </w:rPr>
        <w:t xml:space="preserve">make. The simultaneous report can be as simple as teams holding up a numbered card indicating their team decision. </w:t>
      </w:r>
      <w:r w:rsidR="008B0632" w:rsidRPr="0099190F">
        <w:rPr>
          <w:rFonts w:asciiTheme="minorHAnsi" w:hAnsiTheme="minorHAnsi"/>
          <w:sz w:val="20"/>
          <w:szCs w:val="20"/>
        </w:rPr>
        <w:t xml:space="preserve">A common facilitation approach </w:t>
      </w:r>
      <w:r w:rsidR="008B0632">
        <w:rPr>
          <w:rFonts w:asciiTheme="minorHAnsi" w:hAnsiTheme="minorHAnsi"/>
          <w:sz w:val="20"/>
          <w:szCs w:val="20"/>
        </w:rPr>
        <w:t>to encourage a truly simultaneous report is</w:t>
      </w:r>
      <w:r w:rsidR="008B0632" w:rsidRPr="0099190F">
        <w:rPr>
          <w:rFonts w:asciiTheme="minorHAnsi" w:hAnsiTheme="minorHAnsi"/>
          <w:sz w:val="20"/>
          <w:szCs w:val="20"/>
        </w:rPr>
        <w:t xml:space="preserve"> </w:t>
      </w:r>
      <w:r w:rsidR="008B0632">
        <w:rPr>
          <w:rFonts w:asciiTheme="minorHAnsi" w:hAnsiTheme="minorHAnsi"/>
          <w:sz w:val="20"/>
          <w:szCs w:val="20"/>
        </w:rPr>
        <w:t xml:space="preserve">to use </w:t>
      </w:r>
      <w:r w:rsidR="008B0632" w:rsidRPr="0099190F">
        <w:rPr>
          <w:rFonts w:asciiTheme="minorHAnsi" w:hAnsiTheme="minorHAnsi"/>
          <w:sz w:val="20"/>
          <w:szCs w:val="20"/>
        </w:rPr>
        <w:t>the “last to report, first to talk” rule.</w:t>
      </w:r>
    </w:p>
    <w:p w14:paraId="6AB320D7" w14:textId="77777777" w:rsidR="00C32D32" w:rsidRPr="0099190F" w:rsidRDefault="00C32D32" w:rsidP="00C32D32">
      <w:pPr>
        <w:pStyle w:val="Normal1"/>
        <w:rPr>
          <w:rFonts w:asciiTheme="minorHAnsi" w:hAnsiTheme="minorHAnsi"/>
          <w:sz w:val="20"/>
          <w:szCs w:val="20"/>
        </w:rPr>
      </w:pPr>
    </w:p>
    <w:p w14:paraId="74FFD070" w14:textId="1B4C17F7" w:rsidR="00C32D32" w:rsidRPr="0099190F" w:rsidRDefault="00C32D32" w:rsidP="00C32D32">
      <w:pPr>
        <w:pStyle w:val="Normal1"/>
        <w:rPr>
          <w:rFonts w:asciiTheme="minorHAnsi" w:hAnsiTheme="minorHAnsi"/>
          <w:sz w:val="20"/>
          <w:szCs w:val="20"/>
        </w:rPr>
      </w:pPr>
      <w:r w:rsidRPr="0099190F">
        <w:rPr>
          <w:rFonts w:asciiTheme="minorHAnsi" w:hAnsiTheme="minorHAnsi"/>
          <w:sz w:val="20"/>
          <w:szCs w:val="20"/>
        </w:rPr>
        <w:t>When teams simultaneously report their application activity decisions, any contrasts in thinking are immediately apparent. These contrasts then allow the instructor to easily facilitate</w:t>
      </w:r>
      <w:r w:rsidR="00970639">
        <w:rPr>
          <w:rFonts w:asciiTheme="minorHAnsi" w:hAnsiTheme="minorHAnsi"/>
          <w:sz w:val="20"/>
          <w:szCs w:val="20"/>
        </w:rPr>
        <w:t xml:space="preserve"> an</w:t>
      </w:r>
      <w:r w:rsidRPr="0099190F">
        <w:rPr>
          <w:rFonts w:asciiTheme="minorHAnsi" w:hAnsiTheme="minorHAnsi"/>
          <w:sz w:val="20"/>
          <w:szCs w:val="20"/>
        </w:rPr>
        <w:t xml:space="preserve"> i</w:t>
      </w:r>
      <w:r w:rsidR="00970639">
        <w:rPr>
          <w:rFonts w:asciiTheme="minorHAnsi" w:hAnsiTheme="minorHAnsi"/>
          <w:sz w:val="20"/>
          <w:szCs w:val="20"/>
        </w:rPr>
        <w:t>ntense give-and-take discussion</w:t>
      </w:r>
      <w:r w:rsidRPr="0099190F">
        <w:rPr>
          <w:rFonts w:asciiTheme="minorHAnsi" w:hAnsiTheme="minorHAnsi"/>
          <w:sz w:val="20"/>
          <w:szCs w:val="20"/>
        </w:rPr>
        <w:t>. During these application activities, you get to see the true power of TBL and the flipped classroom when teams are making decisions, publically committing to them, and then deeply discussing their decisions.</w:t>
      </w:r>
    </w:p>
    <w:p w14:paraId="14EC4DF4" w14:textId="77777777" w:rsidR="00C32D32" w:rsidRPr="0099190F" w:rsidRDefault="00C32D32" w:rsidP="00C32D32">
      <w:pPr>
        <w:pStyle w:val="Normal1"/>
        <w:rPr>
          <w:rFonts w:asciiTheme="minorHAnsi" w:hAnsiTheme="minorHAnsi"/>
          <w:sz w:val="20"/>
          <w:szCs w:val="20"/>
        </w:rPr>
      </w:pPr>
    </w:p>
    <w:p w14:paraId="48774775" w14:textId="5948A501" w:rsidR="00C32D32" w:rsidRPr="0099190F" w:rsidRDefault="00C32D32" w:rsidP="00C32D32">
      <w:pPr>
        <w:pStyle w:val="Normal1"/>
        <w:rPr>
          <w:rFonts w:asciiTheme="minorHAnsi" w:hAnsiTheme="minorHAnsi"/>
          <w:sz w:val="20"/>
          <w:szCs w:val="20"/>
        </w:rPr>
      </w:pPr>
      <w:r w:rsidRPr="0099190F">
        <w:rPr>
          <w:rFonts w:asciiTheme="minorHAnsi" w:hAnsiTheme="minorHAnsi"/>
          <w:sz w:val="20"/>
          <w:szCs w:val="20"/>
        </w:rPr>
        <w:lastRenderedPageBreak/>
        <w:t xml:space="preserve">This is the TBL main event. Students solving big, messy, authentic problems. The great news about TBL is that it scales really well to large classes. </w:t>
      </w:r>
      <w:r w:rsidR="00A841B2">
        <w:rPr>
          <w:rFonts w:asciiTheme="minorHAnsi" w:hAnsiTheme="minorHAnsi"/>
          <w:sz w:val="20"/>
          <w:szCs w:val="20"/>
        </w:rPr>
        <w:t>Since</w:t>
      </w:r>
      <w:r w:rsidRPr="0099190F">
        <w:rPr>
          <w:rFonts w:asciiTheme="minorHAnsi" w:hAnsiTheme="minorHAnsi"/>
          <w:sz w:val="20"/>
          <w:szCs w:val="20"/>
        </w:rPr>
        <w:t xml:space="preserve"> the reporting of the 4S </w:t>
      </w:r>
      <w:r w:rsidR="00A841B2">
        <w:rPr>
          <w:rFonts w:asciiTheme="minorHAnsi" w:hAnsiTheme="minorHAnsi"/>
          <w:sz w:val="20"/>
          <w:szCs w:val="20"/>
        </w:rPr>
        <w:t>activities is based on student-to-student</w:t>
      </w:r>
      <w:r w:rsidRPr="0099190F">
        <w:rPr>
          <w:rFonts w:asciiTheme="minorHAnsi" w:hAnsiTheme="minorHAnsi"/>
          <w:sz w:val="20"/>
          <w:szCs w:val="20"/>
        </w:rPr>
        <w:t xml:space="preserve"> feedback – more students improve the depth of the </w:t>
      </w:r>
      <w:r w:rsidR="00970639">
        <w:rPr>
          <w:rFonts w:asciiTheme="minorHAnsi" w:hAnsiTheme="minorHAnsi"/>
          <w:sz w:val="20"/>
          <w:szCs w:val="20"/>
        </w:rPr>
        <w:t xml:space="preserve">reporting </w:t>
      </w:r>
      <w:r w:rsidRPr="0099190F">
        <w:rPr>
          <w:rFonts w:asciiTheme="minorHAnsi" w:hAnsiTheme="minorHAnsi"/>
          <w:sz w:val="20"/>
          <w:szCs w:val="20"/>
        </w:rPr>
        <w:t>conversation</w:t>
      </w:r>
      <w:r w:rsidR="00970639">
        <w:rPr>
          <w:rFonts w:asciiTheme="minorHAnsi" w:hAnsiTheme="minorHAnsi"/>
          <w:sz w:val="20"/>
          <w:szCs w:val="20"/>
        </w:rPr>
        <w:t>s</w:t>
      </w:r>
      <w:r w:rsidRPr="0099190F">
        <w:rPr>
          <w:rFonts w:asciiTheme="minorHAnsi" w:hAnsiTheme="minorHAnsi"/>
          <w:sz w:val="20"/>
          <w:szCs w:val="20"/>
        </w:rPr>
        <w:t>.</w:t>
      </w:r>
    </w:p>
    <w:p w14:paraId="26DEFA52" w14:textId="77777777" w:rsidR="00C81DDF" w:rsidRPr="0099190F" w:rsidRDefault="00C81DDF" w:rsidP="00C32D32">
      <w:pPr>
        <w:pStyle w:val="Normal1"/>
        <w:rPr>
          <w:rFonts w:asciiTheme="minorHAnsi" w:hAnsiTheme="minorHAnsi"/>
          <w:sz w:val="20"/>
          <w:szCs w:val="20"/>
        </w:rPr>
      </w:pPr>
    </w:p>
    <w:p w14:paraId="5335ED4F" w14:textId="530E7758" w:rsidR="00C81DDF" w:rsidRPr="0099190F" w:rsidRDefault="00C81DDF" w:rsidP="00C32D32">
      <w:pPr>
        <w:pStyle w:val="Normal1"/>
        <w:rPr>
          <w:rFonts w:asciiTheme="minorHAnsi" w:hAnsiTheme="minorHAnsi"/>
          <w:sz w:val="20"/>
          <w:szCs w:val="20"/>
        </w:rPr>
      </w:pPr>
      <w:r w:rsidRPr="0099190F">
        <w:rPr>
          <w:rFonts w:asciiTheme="minorHAnsi" w:hAnsiTheme="minorHAnsi"/>
          <w:b/>
          <w:sz w:val="20"/>
          <w:szCs w:val="20"/>
        </w:rPr>
        <w:t xml:space="preserve">Caution: </w:t>
      </w:r>
      <w:r w:rsidRPr="0099190F">
        <w:rPr>
          <w:rFonts w:asciiTheme="minorHAnsi" w:hAnsiTheme="minorHAnsi"/>
          <w:sz w:val="20"/>
          <w:szCs w:val="20"/>
        </w:rPr>
        <w:t>Teachers who have long experience with using teams can take so</w:t>
      </w:r>
      <w:r w:rsidR="00446CDC">
        <w:rPr>
          <w:rFonts w:asciiTheme="minorHAnsi" w:hAnsiTheme="minorHAnsi"/>
          <w:sz w:val="20"/>
          <w:szCs w:val="20"/>
        </w:rPr>
        <w:t>me</w:t>
      </w:r>
      <w:r w:rsidRPr="0099190F">
        <w:rPr>
          <w:rFonts w:asciiTheme="minorHAnsi" w:hAnsiTheme="minorHAnsi"/>
          <w:sz w:val="20"/>
          <w:szCs w:val="20"/>
        </w:rPr>
        <w:t xml:space="preserve"> </w:t>
      </w:r>
      <w:r w:rsidR="00854FEA" w:rsidRPr="0099190F">
        <w:rPr>
          <w:rFonts w:asciiTheme="minorHAnsi" w:hAnsiTheme="minorHAnsi"/>
          <w:sz w:val="20"/>
          <w:szCs w:val="20"/>
        </w:rPr>
        <w:t>missteps</w:t>
      </w:r>
      <w:r w:rsidRPr="0099190F">
        <w:rPr>
          <w:rFonts w:asciiTheme="minorHAnsi" w:hAnsiTheme="minorHAnsi"/>
          <w:sz w:val="20"/>
          <w:szCs w:val="20"/>
        </w:rPr>
        <w:t xml:space="preserve"> here. They may not want to fully embrace what they may see is protocols that are too pres</w:t>
      </w:r>
      <w:r w:rsidR="00854FEA">
        <w:rPr>
          <w:rFonts w:asciiTheme="minorHAnsi" w:hAnsiTheme="minorHAnsi"/>
          <w:sz w:val="20"/>
          <w:szCs w:val="20"/>
        </w:rPr>
        <w:t>crip</w:t>
      </w:r>
      <w:r w:rsidRPr="0099190F">
        <w:rPr>
          <w:rFonts w:asciiTheme="minorHAnsi" w:hAnsiTheme="minorHAnsi"/>
          <w:sz w:val="20"/>
          <w:szCs w:val="20"/>
        </w:rPr>
        <w:t>tive. Not maintaining fidelity to the TBL frameworks is a BIG mistake. The frameworks and classroom protocols ensure consistent, reliable, and powerful results. As teachers</w:t>
      </w:r>
      <w:r w:rsidR="00446CDC">
        <w:rPr>
          <w:rFonts w:asciiTheme="minorHAnsi" w:hAnsiTheme="minorHAnsi"/>
          <w:sz w:val="20"/>
          <w:szCs w:val="20"/>
        </w:rPr>
        <w:t>’</w:t>
      </w:r>
      <w:r w:rsidRPr="0099190F">
        <w:rPr>
          <w:rFonts w:asciiTheme="minorHAnsi" w:hAnsiTheme="minorHAnsi"/>
          <w:sz w:val="20"/>
          <w:szCs w:val="20"/>
        </w:rPr>
        <w:t xml:space="preserve"> experience with TBL grows, they often report greater fidelity to the TBL frameworks and protocols</w:t>
      </w:r>
      <w:r w:rsidR="00A841B2">
        <w:rPr>
          <w:rFonts w:asciiTheme="minorHAnsi" w:hAnsiTheme="minorHAnsi"/>
          <w:sz w:val="20"/>
          <w:szCs w:val="20"/>
        </w:rPr>
        <w:t>, not less!</w:t>
      </w:r>
      <w:r w:rsidRPr="0099190F">
        <w:rPr>
          <w:rFonts w:asciiTheme="minorHAnsi" w:hAnsiTheme="minorHAnsi"/>
          <w:sz w:val="20"/>
          <w:szCs w:val="20"/>
        </w:rPr>
        <w:t xml:space="preserve"> (</w:t>
      </w:r>
      <w:r w:rsidR="00CF1F8E">
        <w:rPr>
          <w:rFonts w:asciiTheme="minorHAnsi" w:hAnsiTheme="minorHAnsi"/>
          <w:sz w:val="20"/>
          <w:szCs w:val="20"/>
        </w:rPr>
        <w:t>Sibley &amp; Ostafichuk, 2014)</w:t>
      </w:r>
      <w:r w:rsidRPr="0099190F">
        <w:rPr>
          <w:rFonts w:asciiTheme="minorHAnsi" w:hAnsiTheme="minorHAnsi"/>
          <w:sz w:val="20"/>
          <w:szCs w:val="20"/>
        </w:rPr>
        <w:t xml:space="preserve">. </w:t>
      </w:r>
    </w:p>
    <w:p w14:paraId="03FE5B16" w14:textId="77777777" w:rsidR="00C32D32" w:rsidRPr="0099190F" w:rsidRDefault="00C32D32" w:rsidP="00C32D32">
      <w:pPr>
        <w:pStyle w:val="Normal1"/>
        <w:rPr>
          <w:rFonts w:asciiTheme="minorHAnsi" w:hAnsiTheme="minorHAnsi" w:cs="Times New Roman"/>
          <w:sz w:val="20"/>
          <w:szCs w:val="20"/>
        </w:rPr>
      </w:pPr>
    </w:p>
    <w:p w14:paraId="0E481A48" w14:textId="7A058700" w:rsidR="00EC2243" w:rsidRPr="00301141" w:rsidRDefault="00EC2243" w:rsidP="00C32D32">
      <w:pPr>
        <w:pStyle w:val="Normal1"/>
        <w:rPr>
          <w:rFonts w:asciiTheme="minorHAnsi" w:hAnsiTheme="minorHAnsi" w:cs="Times New Roman"/>
          <w:b/>
          <w:sz w:val="28"/>
          <w:szCs w:val="28"/>
          <w:u w:val="single"/>
        </w:rPr>
      </w:pPr>
      <w:r w:rsidRPr="00301141">
        <w:rPr>
          <w:rFonts w:asciiTheme="minorHAnsi" w:hAnsiTheme="minorHAnsi" w:cs="Times New Roman"/>
          <w:b/>
          <w:sz w:val="28"/>
          <w:szCs w:val="28"/>
          <w:u w:val="single"/>
        </w:rPr>
        <w:t xml:space="preserve">Creating the </w:t>
      </w:r>
      <w:r w:rsidR="005572C9" w:rsidRPr="00301141">
        <w:rPr>
          <w:rFonts w:asciiTheme="minorHAnsi" w:hAnsiTheme="minorHAnsi" w:cs="Times New Roman"/>
          <w:b/>
          <w:sz w:val="28"/>
          <w:szCs w:val="28"/>
          <w:u w:val="single"/>
        </w:rPr>
        <w:t xml:space="preserve">Right </w:t>
      </w:r>
      <w:r w:rsidRPr="00301141">
        <w:rPr>
          <w:rFonts w:asciiTheme="minorHAnsi" w:hAnsiTheme="minorHAnsi" w:cs="Times New Roman"/>
          <w:b/>
          <w:sz w:val="28"/>
          <w:szCs w:val="28"/>
          <w:u w:val="single"/>
        </w:rPr>
        <w:t xml:space="preserve">Conditions for </w:t>
      </w:r>
      <w:r w:rsidR="00742ADB">
        <w:rPr>
          <w:rFonts w:asciiTheme="minorHAnsi" w:hAnsiTheme="minorHAnsi" w:cs="Times New Roman"/>
          <w:b/>
          <w:sz w:val="28"/>
          <w:szCs w:val="28"/>
          <w:u w:val="single"/>
        </w:rPr>
        <w:t>TBL</w:t>
      </w:r>
    </w:p>
    <w:p w14:paraId="7F24E271" w14:textId="33529F1B" w:rsidR="00EC2243" w:rsidRPr="0099190F" w:rsidRDefault="00EC2243" w:rsidP="00C32D32">
      <w:pPr>
        <w:pStyle w:val="Normal1"/>
        <w:rPr>
          <w:rFonts w:asciiTheme="minorHAnsi" w:hAnsiTheme="minorHAnsi" w:cs="Times New Roman"/>
          <w:sz w:val="20"/>
          <w:szCs w:val="20"/>
        </w:rPr>
      </w:pPr>
    </w:p>
    <w:p w14:paraId="35FC5276" w14:textId="24FC09EB" w:rsidR="00921EC8" w:rsidRPr="00921EC8" w:rsidRDefault="00921EC8" w:rsidP="00EC2243">
      <w:pPr>
        <w:pStyle w:val="Normal1"/>
        <w:rPr>
          <w:rFonts w:asciiTheme="minorHAnsi" w:hAnsiTheme="minorHAnsi" w:cs="Times New Roman"/>
          <w:sz w:val="20"/>
          <w:szCs w:val="20"/>
        </w:rPr>
      </w:pPr>
      <w:r w:rsidRPr="00921EC8">
        <w:rPr>
          <w:rFonts w:asciiTheme="minorHAnsi" w:hAnsiTheme="minorHAnsi" w:cs="Times New Roman"/>
          <w:sz w:val="20"/>
          <w:szCs w:val="20"/>
        </w:rPr>
        <w:t xml:space="preserve">Adhering to the two main TBL protocols (RAP + 4S’s) is </w:t>
      </w:r>
      <w:r>
        <w:rPr>
          <w:rFonts w:asciiTheme="minorHAnsi" w:hAnsiTheme="minorHAnsi" w:cs="Times New Roman"/>
          <w:sz w:val="20"/>
          <w:szCs w:val="20"/>
        </w:rPr>
        <w:t>essential</w:t>
      </w:r>
      <w:r w:rsidRPr="00921EC8">
        <w:rPr>
          <w:rFonts w:asciiTheme="minorHAnsi" w:hAnsiTheme="minorHAnsi" w:cs="Times New Roman"/>
          <w:sz w:val="20"/>
          <w:szCs w:val="20"/>
        </w:rPr>
        <w:t xml:space="preserve">. But there are other </w:t>
      </w:r>
      <w:r w:rsidR="00854FEA" w:rsidRPr="00921EC8">
        <w:rPr>
          <w:rFonts w:asciiTheme="minorHAnsi" w:hAnsiTheme="minorHAnsi" w:cs="Times New Roman"/>
          <w:sz w:val="20"/>
          <w:szCs w:val="20"/>
        </w:rPr>
        <w:t>conditions</w:t>
      </w:r>
      <w:r w:rsidRPr="00921EC8">
        <w:rPr>
          <w:rFonts w:asciiTheme="minorHAnsi" w:hAnsiTheme="minorHAnsi" w:cs="Times New Roman"/>
          <w:sz w:val="20"/>
          <w:szCs w:val="20"/>
        </w:rPr>
        <w:t xml:space="preserve"> that you need to create to optimize the </w:t>
      </w:r>
      <w:r>
        <w:rPr>
          <w:rFonts w:asciiTheme="minorHAnsi" w:hAnsiTheme="minorHAnsi" w:cs="Times New Roman"/>
          <w:sz w:val="20"/>
          <w:szCs w:val="20"/>
        </w:rPr>
        <w:t xml:space="preserve">TBL </w:t>
      </w:r>
      <w:r w:rsidRPr="00921EC8">
        <w:rPr>
          <w:rFonts w:asciiTheme="minorHAnsi" w:hAnsiTheme="minorHAnsi" w:cs="Times New Roman"/>
          <w:sz w:val="20"/>
          <w:szCs w:val="20"/>
        </w:rPr>
        <w:t>process.</w:t>
      </w:r>
      <w:r>
        <w:rPr>
          <w:rFonts w:asciiTheme="minorHAnsi" w:hAnsiTheme="minorHAnsi" w:cs="Times New Roman"/>
          <w:sz w:val="20"/>
          <w:szCs w:val="20"/>
        </w:rPr>
        <w:t xml:space="preserve"> They are </w:t>
      </w:r>
      <w:r w:rsidR="00742ADB">
        <w:rPr>
          <w:rFonts w:asciiTheme="minorHAnsi" w:hAnsiTheme="minorHAnsi" w:cs="Times New Roman"/>
          <w:sz w:val="20"/>
          <w:szCs w:val="20"/>
        </w:rPr>
        <w:t xml:space="preserve">1) </w:t>
      </w:r>
      <w:r w:rsidRPr="00921EC8">
        <w:rPr>
          <w:rFonts w:asciiTheme="minorHAnsi" w:hAnsiTheme="minorHAnsi" w:cs="Times New Roman"/>
          <w:sz w:val="20"/>
          <w:szCs w:val="20"/>
        </w:rPr>
        <w:t>teams</w:t>
      </w:r>
      <w:r>
        <w:rPr>
          <w:rFonts w:asciiTheme="minorHAnsi" w:hAnsiTheme="minorHAnsi" w:cs="Times New Roman"/>
          <w:sz w:val="20"/>
          <w:szCs w:val="20"/>
        </w:rPr>
        <w:t xml:space="preserve"> must be pro</w:t>
      </w:r>
      <w:r w:rsidR="00742ADB">
        <w:rPr>
          <w:rFonts w:asciiTheme="minorHAnsi" w:hAnsiTheme="minorHAnsi" w:cs="Times New Roman"/>
          <w:sz w:val="20"/>
          <w:szCs w:val="20"/>
        </w:rPr>
        <w:t>perly formed</w:t>
      </w:r>
      <w:r w:rsidR="00970639">
        <w:rPr>
          <w:rFonts w:asciiTheme="minorHAnsi" w:hAnsiTheme="minorHAnsi" w:cs="Times New Roman"/>
          <w:sz w:val="20"/>
          <w:szCs w:val="20"/>
        </w:rPr>
        <w:t>,</w:t>
      </w:r>
      <w:r w:rsidRPr="00921EC8">
        <w:rPr>
          <w:rFonts w:asciiTheme="minorHAnsi" w:hAnsiTheme="minorHAnsi" w:cs="Times New Roman"/>
          <w:sz w:val="20"/>
          <w:szCs w:val="20"/>
        </w:rPr>
        <w:t xml:space="preserve"> and </w:t>
      </w:r>
      <w:r w:rsidR="00742ADB">
        <w:rPr>
          <w:rFonts w:asciiTheme="minorHAnsi" w:hAnsiTheme="minorHAnsi" w:cs="Times New Roman"/>
          <w:sz w:val="20"/>
          <w:szCs w:val="20"/>
        </w:rPr>
        <w:t xml:space="preserve">2) </w:t>
      </w:r>
      <w:r>
        <w:rPr>
          <w:rFonts w:asciiTheme="minorHAnsi" w:hAnsiTheme="minorHAnsi" w:cs="Times New Roman"/>
          <w:sz w:val="20"/>
          <w:szCs w:val="20"/>
        </w:rPr>
        <w:t xml:space="preserve">you need to </w:t>
      </w:r>
      <w:r w:rsidRPr="00921EC8">
        <w:rPr>
          <w:rFonts w:asciiTheme="minorHAnsi" w:hAnsiTheme="minorHAnsi" w:cs="Times New Roman"/>
          <w:sz w:val="20"/>
          <w:szCs w:val="20"/>
        </w:rPr>
        <w:t>ensure there is adequate accountability structur</w:t>
      </w:r>
      <w:r>
        <w:rPr>
          <w:rFonts w:asciiTheme="minorHAnsi" w:hAnsiTheme="minorHAnsi" w:cs="Times New Roman"/>
          <w:sz w:val="20"/>
          <w:szCs w:val="20"/>
        </w:rPr>
        <w:t>e</w:t>
      </w:r>
      <w:r w:rsidR="00C87DFD">
        <w:rPr>
          <w:rFonts w:asciiTheme="minorHAnsi" w:hAnsiTheme="minorHAnsi" w:cs="Times New Roman"/>
          <w:sz w:val="20"/>
          <w:szCs w:val="20"/>
        </w:rPr>
        <w:t>s to induce good student behavi</w:t>
      </w:r>
      <w:r w:rsidRPr="00921EC8">
        <w:rPr>
          <w:rFonts w:asciiTheme="minorHAnsi" w:hAnsiTheme="minorHAnsi" w:cs="Times New Roman"/>
          <w:sz w:val="20"/>
          <w:szCs w:val="20"/>
        </w:rPr>
        <w:t>ours.</w:t>
      </w:r>
    </w:p>
    <w:p w14:paraId="5726FAA6" w14:textId="74155083" w:rsidR="00921EC8" w:rsidRDefault="005528EF" w:rsidP="00EC2243">
      <w:pPr>
        <w:pStyle w:val="Normal1"/>
        <w:rPr>
          <w:rFonts w:asciiTheme="minorHAnsi" w:hAnsiTheme="minorHAnsi" w:cs="Times New Roman"/>
          <w:b/>
          <w:sz w:val="20"/>
          <w:szCs w:val="20"/>
        </w:rPr>
      </w:pPr>
      <w:r>
        <w:rPr>
          <w:rFonts w:asciiTheme="minorHAnsi" w:hAnsiTheme="minorHAnsi" w:cs="Times New Roman"/>
          <w:noProof/>
          <w:sz w:val="20"/>
          <w:szCs w:val="20"/>
          <w:lang w:val="en-US"/>
        </w:rPr>
        <w:drawing>
          <wp:anchor distT="0" distB="0" distL="114300" distR="114300" simplePos="0" relativeHeight="251664384" behindDoc="0" locked="0" layoutInCell="1" allowOverlap="1" wp14:anchorId="53354366" wp14:editId="2253ED05">
            <wp:simplePos x="0" y="0"/>
            <wp:positionH relativeFrom="column">
              <wp:posOffset>3591560</wp:posOffset>
            </wp:positionH>
            <wp:positionV relativeFrom="paragraph">
              <wp:posOffset>107950</wp:posOffset>
            </wp:positionV>
            <wp:extent cx="2257425" cy="2175510"/>
            <wp:effectExtent l="0" t="0" r="3175" b="8890"/>
            <wp:wrapTight wrapText="bothSides">
              <wp:wrapPolygon edited="0">
                <wp:start x="0" y="0"/>
                <wp:lineTo x="0" y="21436"/>
                <wp:lineTo x="21387" y="21436"/>
                <wp:lineTo x="213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9.01 AM.png"/>
                    <pic:cNvPicPr/>
                  </pic:nvPicPr>
                  <pic:blipFill>
                    <a:blip r:embed="rId14">
                      <a:extLst>
                        <a:ext uri="{28A0092B-C50C-407E-A947-70E740481C1C}">
                          <a14:useLocalDpi xmlns:a14="http://schemas.microsoft.com/office/drawing/2010/main" val="0"/>
                        </a:ext>
                      </a:extLst>
                    </a:blip>
                    <a:stretch>
                      <a:fillRect/>
                    </a:stretch>
                  </pic:blipFill>
                  <pic:spPr>
                    <a:xfrm>
                      <a:off x="0" y="0"/>
                      <a:ext cx="2257425" cy="2175510"/>
                    </a:xfrm>
                    <a:prstGeom prst="rect">
                      <a:avLst/>
                    </a:prstGeom>
                  </pic:spPr>
                </pic:pic>
              </a:graphicData>
            </a:graphic>
            <wp14:sizeRelH relativeFrom="page">
              <wp14:pctWidth>0</wp14:pctWidth>
            </wp14:sizeRelH>
            <wp14:sizeRelV relativeFrom="page">
              <wp14:pctHeight>0</wp14:pctHeight>
            </wp14:sizeRelV>
          </wp:anchor>
        </w:drawing>
      </w:r>
    </w:p>
    <w:p w14:paraId="401995DA" w14:textId="653F301E" w:rsidR="00EC2243" w:rsidRPr="009E123B" w:rsidRDefault="00EC2243" w:rsidP="00EC2243">
      <w:pPr>
        <w:pStyle w:val="Normal1"/>
        <w:rPr>
          <w:rFonts w:asciiTheme="minorHAnsi" w:hAnsiTheme="minorHAnsi" w:cs="Times New Roman"/>
          <w:b/>
          <w:sz w:val="20"/>
          <w:szCs w:val="20"/>
          <w:u w:val="single"/>
        </w:rPr>
      </w:pPr>
      <w:r w:rsidRPr="009E123B">
        <w:rPr>
          <w:rFonts w:asciiTheme="minorHAnsi" w:hAnsiTheme="minorHAnsi" w:cs="Times New Roman"/>
          <w:b/>
          <w:sz w:val="20"/>
          <w:szCs w:val="20"/>
          <w:u w:val="single"/>
        </w:rPr>
        <w:t>Teams must be properly formed</w:t>
      </w:r>
    </w:p>
    <w:p w14:paraId="3096B505" w14:textId="618B7F34" w:rsidR="00EC2243" w:rsidRPr="0099190F" w:rsidRDefault="00EC2243" w:rsidP="00EC2243">
      <w:pPr>
        <w:pStyle w:val="Normal1"/>
        <w:rPr>
          <w:rFonts w:asciiTheme="minorHAnsi" w:hAnsiTheme="minorHAnsi" w:cs="Times New Roman"/>
          <w:sz w:val="20"/>
          <w:szCs w:val="20"/>
        </w:rPr>
      </w:pPr>
    </w:p>
    <w:p w14:paraId="20AB5F14" w14:textId="014DDB2A" w:rsidR="00EC2243" w:rsidRPr="0099190F"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Team need to be carefully and </w:t>
      </w:r>
      <w:r w:rsidR="008B0632" w:rsidRPr="0099190F">
        <w:rPr>
          <w:rFonts w:asciiTheme="minorHAnsi" w:hAnsiTheme="minorHAnsi" w:cs="Times New Roman"/>
          <w:sz w:val="20"/>
          <w:szCs w:val="20"/>
        </w:rPr>
        <w:t>thou</w:t>
      </w:r>
      <w:r w:rsidR="008B0632">
        <w:rPr>
          <w:rFonts w:asciiTheme="minorHAnsi" w:hAnsiTheme="minorHAnsi" w:cs="Times New Roman"/>
          <w:sz w:val="20"/>
          <w:szCs w:val="20"/>
        </w:rPr>
        <w:t>g</w:t>
      </w:r>
      <w:r w:rsidR="008B0632" w:rsidRPr="0099190F">
        <w:rPr>
          <w:rFonts w:asciiTheme="minorHAnsi" w:hAnsiTheme="minorHAnsi" w:cs="Times New Roman"/>
          <w:sz w:val="20"/>
          <w:szCs w:val="20"/>
        </w:rPr>
        <w:t>htfully</w:t>
      </w:r>
      <w:r w:rsidRPr="0099190F">
        <w:rPr>
          <w:rFonts w:asciiTheme="minorHAnsi" w:hAnsiTheme="minorHAnsi" w:cs="Times New Roman"/>
          <w:sz w:val="20"/>
          <w:szCs w:val="20"/>
        </w:rPr>
        <w:t xml:space="preserve"> formed to create the best cond</w:t>
      </w:r>
      <w:r w:rsidR="00A14AC1">
        <w:rPr>
          <w:rFonts w:asciiTheme="minorHAnsi" w:hAnsiTheme="minorHAnsi" w:cs="Times New Roman"/>
          <w:sz w:val="20"/>
          <w:szCs w:val="20"/>
        </w:rPr>
        <w:t>i</w:t>
      </w:r>
      <w:r w:rsidRPr="0099190F">
        <w:rPr>
          <w:rFonts w:asciiTheme="minorHAnsi" w:hAnsiTheme="minorHAnsi" w:cs="Times New Roman"/>
          <w:sz w:val="20"/>
          <w:szCs w:val="20"/>
        </w:rPr>
        <w:t>tions for</w:t>
      </w:r>
      <w:r w:rsidR="00A841B2">
        <w:rPr>
          <w:rFonts w:asciiTheme="minorHAnsi" w:hAnsiTheme="minorHAnsi" w:cs="Times New Roman"/>
          <w:sz w:val="20"/>
          <w:szCs w:val="20"/>
        </w:rPr>
        <w:t xml:space="preserve"> a group of students to become</w:t>
      </w:r>
      <w:r w:rsidRPr="0099190F">
        <w:rPr>
          <w:rFonts w:asciiTheme="minorHAnsi" w:hAnsiTheme="minorHAnsi" w:cs="Times New Roman"/>
          <w:sz w:val="20"/>
          <w:szCs w:val="20"/>
        </w:rPr>
        <w:t xml:space="preserve"> high-performance learning team</w:t>
      </w:r>
      <w:r w:rsidR="00A841B2">
        <w:rPr>
          <w:rFonts w:asciiTheme="minorHAnsi" w:hAnsiTheme="minorHAnsi" w:cs="Times New Roman"/>
          <w:sz w:val="20"/>
          <w:szCs w:val="20"/>
        </w:rPr>
        <w:t>s</w:t>
      </w:r>
      <w:r w:rsidRPr="0099190F">
        <w:rPr>
          <w:rFonts w:asciiTheme="minorHAnsi" w:hAnsiTheme="minorHAnsi" w:cs="Times New Roman"/>
          <w:sz w:val="20"/>
          <w:szCs w:val="20"/>
        </w:rPr>
        <w:t xml:space="preserve">. </w:t>
      </w:r>
    </w:p>
    <w:p w14:paraId="35B4E6B0" w14:textId="77777777" w:rsidR="00EC2243" w:rsidRPr="0099190F" w:rsidRDefault="00EC2243" w:rsidP="00EC2243">
      <w:pPr>
        <w:pStyle w:val="Normal1"/>
        <w:rPr>
          <w:rFonts w:asciiTheme="minorHAnsi" w:hAnsiTheme="minorHAnsi" w:cs="Times New Roman"/>
          <w:sz w:val="20"/>
          <w:szCs w:val="20"/>
        </w:rPr>
      </w:pPr>
    </w:p>
    <w:p w14:paraId="696B4912" w14:textId="77777777" w:rsidR="00EC2243" w:rsidRPr="0099190F" w:rsidRDefault="00EC2243" w:rsidP="00EC2243">
      <w:pPr>
        <w:pStyle w:val="Normal1"/>
        <w:rPr>
          <w:rFonts w:asciiTheme="minorHAnsi" w:hAnsiTheme="minorHAnsi" w:cs="Times New Roman"/>
          <w:b/>
          <w:sz w:val="20"/>
          <w:szCs w:val="20"/>
        </w:rPr>
      </w:pPr>
      <w:r w:rsidRPr="0099190F">
        <w:rPr>
          <w:rFonts w:asciiTheme="minorHAnsi" w:hAnsiTheme="minorHAnsi" w:cs="Times New Roman"/>
          <w:b/>
          <w:sz w:val="20"/>
          <w:szCs w:val="20"/>
        </w:rPr>
        <w:t>Principle 1: TBL teams need to be large</w:t>
      </w:r>
    </w:p>
    <w:p w14:paraId="383242C6" w14:textId="77777777" w:rsidR="00A82F5D" w:rsidRPr="0099190F" w:rsidRDefault="00A82F5D" w:rsidP="00EC2243">
      <w:pPr>
        <w:pStyle w:val="Normal1"/>
        <w:rPr>
          <w:rFonts w:asciiTheme="minorHAnsi" w:hAnsiTheme="minorHAnsi" w:cs="Times New Roman"/>
          <w:b/>
          <w:sz w:val="20"/>
          <w:szCs w:val="20"/>
        </w:rPr>
      </w:pPr>
    </w:p>
    <w:p w14:paraId="53DF2A54" w14:textId="272FCF60" w:rsidR="00EC2243" w:rsidRPr="0099190F"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Teams should </w:t>
      </w:r>
      <w:r w:rsidR="008B0632">
        <w:rPr>
          <w:rFonts w:asciiTheme="minorHAnsi" w:hAnsiTheme="minorHAnsi" w:cs="Times New Roman"/>
          <w:sz w:val="20"/>
          <w:szCs w:val="20"/>
        </w:rPr>
        <w:t xml:space="preserve">have </w:t>
      </w:r>
      <w:r w:rsidRPr="0099190F">
        <w:rPr>
          <w:rFonts w:asciiTheme="minorHAnsi" w:hAnsiTheme="minorHAnsi" w:cs="Times New Roman"/>
          <w:sz w:val="20"/>
          <w:szCs w:val="20"/>
        </w:rPr>
        <w:t xml:space="preserve">five to seven students. TBL teams need to be big enough to </w:t>
      </w:r>
      <w:r w:rsidR="00970639">
        <w:rPr>
          <w:rFonts w:asciiTheme="minorHAnsi" w:hAnsiTheme="minorHAnsi" w:cs="Times New Roman"/>
          <w:sz w:val="20"/>
          <w:szCs w:val="20"/>
        </w:rPr>
        <w:t xml:space="preserve">have the </w:t>
      </w:r>
      <w:r w:rsidRPr="0099190F">
        <w:rPr>
          <w:rFonts w:asciiTheme="minorHAnsi" w:hAnsiTheme="minorHAnsi" w:cs="Times New Roman"/>
          <w:sz w:val="20"/>
          <w:szCs w:val="20"/>
        </w:rPr>
        <w:t xml:space="preserve">intellectual horsepower </w:t>
      </w:r>
      <w:r w:rsidR="00970639">
        <w:rPr>
          <w:rFonts w:asciiTheme="minorHAnsi" w:hAnsiTheme="minorHAnsi" w:cs="Times New Roman"/>
          <w:sz w:val="20"/>
          <w:szCs w:val="20"/>
        </w:rPr>
        <w:t>to</w:t>
      </w:r>
      <w:r w:rsidRPr="0099190F">
        <w:rPr>
          <w:rFonts w:asciiTheme="minorHAnsi" w:hAnsiTheme="minorHAnsi" w:cs="Times New Roman"/>
          <w:sz w:val="20"/>
          <w:szCs w:val="20"/>
        </w:rPr>
        <w:t xml:space="preserve"> solve the wonderful, complex, messy, real-world problems that are at the heart of every TBL course experience. TBL teams need to be larger than is suggested in most cooperative or collaborative learning literature because of the complexity of the problems teams are asked to analyze.</w:t>
      </w:r>
    </w:p>
    <w:p w14:paraId="60C67884" w14:textId="77777777" w:rsidR="00EC2243" w:rsidRPr="0099190F" w:rsidRDefault="00EC2243" w:rsidP="00EC2243">
      <w:pPr>
        <w:pStyle w:val="Normal1"/>
        <w:rPr>
          <w:rFonts w:asciiTheme="minorHAnsi" w:hAnsiTheme="minorHAnsi" w:cs="Times New Roman"/>
          <w:sz w:val="20"/>
          <w:szCs w:val="20"/>
        </w:rPr>
      </w:pPr>
    </w:p>
    <w:p w14:paraId="3367BCD8" w14:textId="30D31D10" w:rsidR="00EC2243" w:rsidRPr="0099190F" w:rsidRDefault="00A841B2" w:rsidP="00EC2243">
      <w:pPr>
        <w:pStyle w:val="Normal1"/>
        <w:rPr>
          <w:rFonts w:asciiTheme="minorHAnsi" w:hAnsiTheme="minorHAnsi" w:cs="Times New Roman"/>
          <w:sz w:val="20"/>
          <w:szCs w:val="20"/>
        </w:rPr>
      </w:pPr>
      <w:r w:rsidRPr="00A841B2">
        <w:rPr>
          <w:rFonts w:asciiTheme="minorHAnsi" w:hAnsiTheme="minorHAnsi" w:cs="Times New Roman"/>
          <w:b/>
          <w:sz w:val="20"/>
          <w:szCs w:val="20"/>
        </w:rPr>
        <w:t>Intuition Alert:</w:t>
      </w:r>
      <w:r>
        <w:rPr>
          <w:rFonts w:asciiTheme="minorHAnsi" w:hAnsiTheme="minorHAnsi" w:cs="Times New Roman"/>
          <w:sz w:val="20"/>
          <w:szCs w:val="20"/>
        </w:rPr>
        <w:t xml:space="preserve"> </w:t>
      </w:r>
      <w:r w:rsidR="00EC2243" w:rsidRPr="0099190F">
        <w:rPr>
          <w:rFonts w:asciiTheme="minorHAnsi" w:hAnsiTheme="minorHAnsi" w:cs="Times New Roman"/>
          <w:sz w:val="20"/>
          <w:szCs w:val="20"/>
        </w:rPr>
        <w:t xml:space="preserve">The recommended five-to-seven student size may be contrary to your intuition and </w:t>
      </w:r>
      <w:r>
        <w:rPr>
          <w:rFonts w:asciiTheme="minorHAnsi" w:hAnsiTheme="minorHAnsi" w:cs="Times New Roman"/>
          <w:sz w:val="20"/>
          <w:szCs w:val="20"/>
        </w:rPr>
        <w:t xml:space="preserve">own </w:t>
      </w:r>
      <w:r w:rsidR="00EC2243" w:rsidRPr="0099190F">
        <w:rPr>
          <w:rFonts w:asciiTheme="minorHAnsi" w:hAnsiTheme="minorHAnsi" w:cs="Times New Roman"/>
          <w:sz w:val="20"/>
          <w:szCs w:val="20"/>
        </w:rPr>
        <w:t>experience. But again and again, new TBL teachers who try smaller team sizes are often disappointed with the results. The major concern often expressed</w:t>
      </w:r>
      <w:r>
        <w:rPr>
          <w:rFonts w:asciiTheme="minorHAnsi" w:hAnsiTheme="minorHAnsi" w:cs="Times New Roman"/>
          <w:sz w:val="20"/>
          <w:szCs w:val="20"/>
        </w:rPr>
        <w:t xml:space="preserve"> by teachers new to TBL</w:t>
      </w:r>
      <w:r w:rsidR="00EC2243" w:rsidRPr="0099190F">
        <w:rPr>
          <w:rFonts w:asciiTheme="minorHAnsi" w:hAnsiTheme="minorHAnsi" w:cs="Times New Roman"/>
          <w:sz w:val="20"/>
          <w:szCs w:val="20"/>
        </w:rPr>
        <w:t xml:space="preserve"> is that if teams are too large some team members will not “pull their weight” (</w:t>
      </w:r>
      <w:r w:rsidR="00854FEA" w:rsidRPr="0099190F">
        <w:rPr>
          <w:rFonts w:asciiTheme="minorHAnsi" w:hAnsiTheme="minorHAnsi" w:cs="Times New Roman"/>
          <w:sz w:val="20"/>
          <w:szCs w:val="20"/>
        </w:rPr>
        <w:t>social</w:t>
      </w:r>
      <w:r w:rsidR="00EC2243" w:rsidRPr="0099190F">
        <w:rPr>
          <w:rFonts w:asciiTheme="minorHAnsi" w:hAnsiTheme="minorHAnsi" w:cs="Times New Roman"/>
          <w:sz w:val="20"/>
          <w:szCs w:val="20"/>
        </w:rPr>
        <w:t xml:space="preserve"> loafing). Luckily, TBL with its protocols and structures effective</w:t>
      </w:r>
      <w:r w:rsidR="005572C9">
        <w:rPr>
          <w:rFonts w:asciiTheme="minorHAnsi" w:hAnsiTheme="minorHAnsi" w:cs="Times New Roman"/>
          <w:sz w:val="20"/>
          <w:szCs w:val="20"/>
        </w:rPr>
        <w:t>ly</w:t>
      </w:r>
      <w:r w:rsidR="00EC2243" w:rsidRPr="0099190F">
        <w:rPr>
          <w:rFonts w:asciiTheme="minorHAnsi" w:hAnsiTheme="minorHAnsi" w:cs="Times New Roman"/>
          <w:sz w:val="20"/>
          <w:szCs w:val="20"/>
        </w:rPr>
        <w:t xml:space="preserve"> minimize</w:t>
      </w:r>
      <w:r w:rsidR="00F27E98" w:rsidRPr="0099190F">
        <w:rPr>
          <w:rFonts w:asciiTheme="minorHAnsi" w:hAnsiTheme="minorHAnsi" w:cs="Times New Roman"/>
          <w:sz w:val="20"/>
          <w:szCs w:val="20"/>
        </w:rPr>
        <w:t xml:space="preserve"> </w:t>
      </w:r>
      <w:r w:rsidR="005572C9">
        <w:rPr>
          <w:rFonts w:asciiTheme="minorHAnsi" w:hAnsiTheme="minorHAnsi" w:cs="Times New Roman"/>
          <w:sz w:val="20"/>
          <w:szCs w:val="20"/>
        </w:rPr>
        <w:t xml:space="preserve">these kinds of </w:t>
      </w:r>
      <w:r w:rsidR="00F27E98" w:rsidRPr="0099190F">
        <w:rPr>
          <w:rFonts w:asciiTheme="minorHAnsi" w:hAnsiTheme="minorHAnsi" w:cs="Times New Roman"/>
          <w:sz w:val="20"/>
          <w:szCs w:val="20"/>
        </w:rPr>
        <w:t>poor teaming behaviours.</w:t>
      </w:r>
      <w:r w:rsidR="00EC2243" w:rsidRPr="0099190F">
        <w:rPr>
          <w:rFonts w:asciiTheme="minorHAnsi" w:hAnsiTheme="minorHAnsi" w:cs="Times New Roman"/>
          <w:sz w:val="20"/>
          <w:szCs w:val="20"/>
        </w:rPr>
        <w:t xml:space="preserve"> </w:t>
      </w:r>
    </w:p>
    <w:p w14:paraId="390A507F" w14:textId="77777777" w:rsidR="00EC2243" w:rsidRPr="0099190F" w:rsidRDefault="00EC2243" w:rsidP="00EC2243">
      <w:pPr>
        <w:pStyle w:val="Normal1"/>
        <w:rPr>
          <w:rFonts w:asciiTheme="minorHAnsi" w:hAnsiTheme="minorHAnsi" w:cs="Times New Roman"/>
          <w:sz w:val="20"/>
          <w:szCs w:val="20"/>
        </w:rPr>
      </w:pPr>
    </w:p>
    <w:p w14:paraId="2DC48CA0" w14:textId="77777777" w:rsidR="00EC2243" w:rsidRPr="0099190F" w:rsidRDefault="00EC2243" w:rsidP="00EC2243">
      <w:pPr>
        <w:pStyle w:val="Normal1"/>
        <w:rPr>
          <w:rFonts w:asciiTheme="minorHAnsi" w:hAnsiTheme="minorHAnsi" w:cs="Times New Roman"/>
          <w:b/>
          <w:sz w:val="20"/>
          <w:szCs w:val="20"/>
        </w:rPr>
      </w:pPr>
      <w:r w:rsidRPr="0099190F">
        <w:rPr>
          <w:rFonts w:asciiTheme="minorHAnsi" w:hAnsiTheme="minorHAnsi" w:cs="Times New Roman"/>
          <w:b/>
          <w:sz w:val="20"/>
          <w:szCs w:val="20"/>
        </w:rPr>
        <w:t>Principle 2: TBL teams should be teacher-created</w:t>
      </w:r>
    </w:p>
    <w:p w14:paraId="5BBEEB3B" w14:textId="77777777" w:rsidR="00EC2243" w:rsidRPr="0099190F" w:rsidRDefault="00EC2243" w:rsidP="00EC2243">
      <w:pPr>
        <w:pStyle w:val="Normal1"/>
        <w:rPr>
          <w:rFonts w:asciiTheme="minorHAnsi" w:hAnsiTheme="minorHAnsi" w:cs="Times New Roman"/>
          <w:b/>
          <w:sz w:val="20"/>
          <w:szCs w:val="20"/>
        </w:rPr>
      </w:pPr>
    </w:p>
    <w:p w14:paraId="551A1E00" w14:textId="77777777" w:rsidR="00A841B2"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Use teacher-created, criterion-based team formation </w:t>
      </w:r>
      <w:r w:rsidR="0099190F">
        <w:rPr>
          <w:rFonts w:asciiTheme="minorHAnsi" w:hAnsiTheme="minorHAnsi" w:cs="Times New Roman"/>
          <w:sz w:val="20"/>
          <w:szCs w:val="20"/>
        </w:rPr>
        <w:t>is important to ensure the best</w:t>
      </w:r>
      <w:r w:rsidRPr="0099190F">
        <w:rPr>
          <w:rFonts w:asciiTheme="minorHAnsi" w:hAnsiTheme="minorHAnsi" w:cs="Times New Roman"/>
          <w:sz w:val="20"/>
          <w:szCs w:val="20"/>
        </w:rPr>
        <w:t xml:space="preserve"> results. Teacher-formed teams have been shown to outperform randomly and student selected teams (Brickell, Porter, Reynolds, &amp; Cosgrove, 1994</w:t>
      </w:r>
      <w:r w:rsidR="000C1E2C">
        <w:rPr>
          <w:rFonts w:asciiTheme="minorHAnsi" w:hAnsiTheme="minorHAnsi" w:cs="Times New Roman"/>
          <w:sz w:val="20"/>
          <w:szCs w:val="20"/>
        </w:rPr>
        <w:t>; Fiechtner and Davis, 1985</w:t>
      </w:r>
      <w:r w:rsidR="008E5DC1">
        <w:rPr>
          <w:rFonts w:asciiTheme="minorHAnsi" w:hAnsiTheme="minorHAnsi" w:cs="Times New Roman"/>
          <w:sz w:val="20"/>
          <w:szCs w:val="20"/>
        </w:rPr>
        <w:t>)</w:t>
      </w:r>
      <w:r w:rsidRPr="0099190F">
        <w:rPr>
          <w:rFonts w:asciiTheme="minorHAnsi" w:hAnsiTheme="minorHAnsi" w:cs="Times New Roman"/>
          <w:sz w:val="20"/>
          <w:szCs w:val="20"/>
        </w:rPr>
        <w:t xml:space="preserve">. </w:t>
      </w:r>
    </w:p>
    <w:p w14:paraId="538FE2F3" w14:textId="77777777" w:rsidR="00A841B2" w:rsidRDefault="00A841B2" w:rsidP="00EC2243">
      <w:pPr>
        <w:pStyle w:val="Normal1"/>
        <w:rPr>
          <w:rFonts w:asciiTheme="minorHAnsi" w:hAnsiTheme="minorHAnsi" w:cs="Times New Roman"/>
          <w:sz w:val="20"/>
          <w:szCs w:val="20"/>
        </w:rPr>
      </w:pPr>
    </w:p>
    <w:p w14:paraId="6853AE04" w14:textId="65FDC588" w:rsidR="00EC2243" w:rsidRPr="0099190F"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Student-selected teams are a very bad idea. Paraphrasing Brickell,  student-selected teams consistently underperform other team formation strategies and student-selected teams are often “social entities” where existing relationships and cliques can make team cohesion difficult.</w:t>
      </w:r>
      <w:r w:rsidR="00A841B2">
        <w:rPr>
          <w:rFonts w:asciiTheme="minorHAnsi" w:hAnsiTheme="minorHAnsi" w:cs="Times New Roman"/>
          <w:sz w:val="20"/>
          <w:szCs w:val="20"/>
        </w:rPr>
        <w:t xml:space="preserve"> S</w:t>
      </w:r>
      <w:r w:rsidR="00A841B2" w:rsidRPr="0099190F">
        <w:rPr>
          <w:rFonts w:asciiTheme="minorHAnsi" w:hAnsiTheme="minorHAnsi" w:cs="Times New Roman"/>
          <w:sz w:val="20"/>
          <w:szCs w:val="20"/>
        </w:rPr>
        <w:t xml:space="preserve">tudent-selected teams </w:t>
      </w:r>
      <w:r w:rsidR="00A841B2">
        <w:rPr>
          <w:rFonts w:asciiTheme="minorHAnsi" w:hAnsiTheme="minorHAnsi" w:cs="Times New Roman"/>
          <w:sz w:val="20"/>
          <w:szCs w:val="20"/>
        </w:rPr>
        <w:t>can be</w:t>
      </w:r>
      <w:r w:rsidR="00A841B2" w:rsidRPr="0099190F">
        <w:rPr>
          <w:rFonts w:asciiTheme="minorHAnsi" w:hAnsiTheme="minorHAnsi" w:cs="Times New Roman"/>
          <w:sz w:val="20"/>
          <w:szCs w:val="20"/>
        </w:rPr>
        <w:t xml:space="preserve"> </w:t>
      </w:r>
      <w:r w:rsidR="00A841B2">
        <w:rPr>
          <w:rFonts w:asciiTheme="minorHAnsi" w:hAnsiTheme="minorHAnsi" w:cs="Times New Roman"/>
          <w:sz w:val="20"/>
          <w:szCs w:val="20"/>
        </w:rPr>
        <w:t>somewhat</w:t>
      </w:r>
      <w:r w:rsidR="00A841B2" w:rsidRPr="0099190F">
        <w:rPr>
          <w:rFonts w:asciiTheme="minorHAnsi" w:hAnsiTheme="minorHAnsi" w:cs="Times New Roman"/>
          <w:sz w:val="20"/>
          <w:szCs w:val="20"/>
        </w:rPr>
        <w:t xml:space="preserve"> homogenous and this can easily lead to “group think” behaviors, since teammates on a student-selected team </w:t>
      </w:r>
      <w:r w:rsidR="00A841B2" w:rsidRPr="0099190F">
        <w:rPr>
          <w:rFonts w:asciiTheme="minorHAnsi" w:hAnsiTheme="minorHAnsi" w:cs="Times New Roman"/>
          <w:sz w:val="20"/>
          <w:szCs w:val="20"/>
        </w:rPr>
        <w:lastRenderedPageBreak/>
        <w:t xml:space="preserve">often </w:t>
      </w:r>
      <w:r w:rsidR="00A841B2">
        <w:rPr>
          <w:rFonts w:asciiTheme="minorHAnsi" w:hAnsiTheme="minorHAnsi" w:cs="Times New Roman"/>
          <w:sz w:val="20"/>
          <w:szCs w:val="20"/>
        </w:rPr>
        <w:t xml:space="preserve">have </w:t>
      </w:r>
      <w:r w:rsidR="00A841B2" w:rsidRPr="0099190F">
        <w:rPr>
          <w:rFonts w:asciiTheme="minorHAnsi" w:hAnsiTheme="minorHAnsi" w:cs="Times New Roman"/>
          <w:sz w:val="20"/>
          <w:szCs w:val="20"/>
        </w:rPr>
        <w:t xml:space="preserve">very similar in cultural, educational, and life experiences. These student-selected teams may not have the diverse range of talent and experiences they need to be successful with those messy </w:t>
      </w:r>
      <w:r w:rsidR="00A841B2">
        <w:rPr>
          <w:rFonts w:asciiTheme="minorHAnsi" w:hAnsiTheme="minorHAnsi" w:cs="Times New Roman"/>
          <w:sz w:val="20"/>
          <w:szCs w:val="20"/>
        </w:rPr>
        <w:t xml:space="preserve">real-world </w:t>
      </w:r>
      <w:r w:rsidR="00A841B2" w:rsidRPr="0099190F">
        <w:rPr>
          <w:rFonts w:asciiTheme="minorHAnsi" w:hAnsiTheme="minorHAnsi" w:cs="Times New Roman"/>
          <w:sz w:val="20"/>
          <w:szCs w:val="20"/>
        </w:rPr>
        <w:t>TBL problems.</w:t>
      </w:r>
    </w:p>
    <w:p w14:paraId="7E2AE200" w14:textId="77777777" w:rsidR="00EC2243" w:rsidRPr="0099190F" w:rsidRDefault="00EC2243" w:rsidP="00EC2243">
      <w:pPr>
        <w:pStyle w:val="Normal1"/>
        <w:rPr>
          <w:rFonts w:asciiTheme="minorHAnsi" w:hAnsiTheme="minorHAnsi" w:cs="Times New Roman"/>
          <w:sz w:val="20"/>
          <w:szCs w:val="20"/>
        </w:rPr>
      </w:pPr>
    </w:p>
    <w:p w14:paraId="6D47ABC3" w14:textId="4B3850A1" w:rsidR="00EC2243" w:rsidRPr="0099190F" w:rsidRDefault="00EC2243" w:rsidP="00EC2243">
      <w:pPr>
        <w:pStyle w:val="Normal1"/>
        <w:rPr>
          <w:rFonts w:asciiTheme="minorHAnsi" w:hAnsiTheme="minorHAnsi" w:cs="Times New Roman"/>
          <w:b/>
          <w:sz w:val="20"/>
          <w:szCs w:val="20"/>
        </w:rPr>
      </w:pPr>
      <w:r w:rsidRPr="0099190F">
        <w:rPr>
          <w:rFonts w:asciiTheme="minorHAnsi" w:hAnsiTheme="minorHAnsi" w:cs="Times New Roman"/>
          <w:b/>
          <w:sz w:val="20"/>
          <w:szCs w:val="20"/>
        </w:rPr>
        <w:t>Principle 3: TBL teams need to be diverse</w:t>
      </w:r>
      <w:r w:rsidR="00613F9E">
        <w:rPr>
          <w:rFonts w:asciiTheme="minorHAnsi" w:hAnsiTheme="minorHAnsi" w:cs="Times New Roman"/>
          <w:b/>
          <w:sz w:val="20"/>
          <w:szCs w:val="20"/>
        </w:rPr>
        <w:t xml:space="preserve"> and balanced</w:t>
      </w:r>
    </w:p>
    <w:p w14:paraId="4E2D133C" w14:textId="77777777" w:rsidR="00EC2243" w:rsidRPr="0099190F" w:rsidRDefault="00EC2243" w:rsidP="00EC2243">
      <w:pPr>
        <w:pStyle w:val="Normal1"/>
        <w:rPr>
          <w:rFonts w:asciiTheme="minorHAnsi" w:hAnsiTheme="minorHAnsi" w:cs="Times New Roman"/>
          <w:sz w:val="20"/>
          <w:szCs w:val="20"/>
        </w:rPr>
      </w:pPr>
    </w:p>
    <w:p w14:paraId="1FCEC796" w14:textId="3B20F71C" w:rsidR="00EC2243"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We want to have maximum diversity in our teams to ensure that a wide range of skills, </w:t>
      </w:r>
      <w:r w:rsidR="0099190F">
        <w:rPr>
          <w:rFonts w:asciiTheme="minorHAnsi" w:hAnsiTheme="minorHAnsi" w:cs="Times New Roman"/>
          <w:sz w:val="20"/>
          <w:szCs w:val="20"/>
        </w:rPr>
        <w:t xml:space="preserve">prior knowledge, </w:t>
      </w:r>
      <w:r w:rsidRPr="0099190F">
        <w:rPr>
          <w:rFonts w:asciiTheme="minorHAnsi" w:hAnsiTheme="minorHAnsi" w:cs="Times New Roman"/>
          <w:sz w:val="20"/>
          <w:szCs w:val="20"/>
        </w:rPr>
        <w:t>opi</w:t>
      </w:r>
      <w:r w:rsidR="004529D6">
        <w:rPr>
          <w:rFonts w:asciiTheme="minorHAnsi" w:hAnsiTheme="minorHAnsi" w:cs="Times New Roman"/>
          <w:sz w:val="20"/>
          <w:szCs w:val="20"/>
        </w:rPr>
        <w:t>nions, and personal experiences</w:t>
      </w:r>
      <w:r w:rsidR="0099190F">
        <w:rPr>
          <w:rFonts w:asciiTheme="minorHAnsi" w:hAnsiTheme="minorHAnsi" w:cs="Times New Roman"/>
          <w:sz w:val="20"/>
          <w:szCs w:val="20"/>
        </w:rPr>
        <w:t xml:space="preserve"> </w:t>
      </w:r>
      <w:r w:rsidRPr="0099190F">
        <w:rPr>
          <w:rFonts w:asciiTheme="minorHAnsi" w:hAnsiTheme="minorHAnsi" w:cs="Times New Roman"/>
          <w:sz w:val="20"/>
          <w:szCs w:val="20"/>
        </w:rPr>
        <w:t xml:space="preserve">can come into play during team deliberations. This is great news, since increased enrollment of under-represented groups and the recruitment of large numbers of international students are increasing diversity in our classrooms year after year. TBL actually gets better with more diverse teams, especially if we craft our activities to leverage that diversity. </w:t>
      </w:r>
    </w:p>
    <w:p w14:paraId="4744262E" w14:textId="77777777" w:rsidR="00613F9E" w:rsidRPr="0099190F" w:rsidRDefault="00613F9E" w:rsidP="00EC2243">
      <w:pPr>
        <w:pStyle w:val="Normal1"/>
        <w:rPr>
          <w:rFonts w:asciiTheme="minorHAnsi" w:hAnsiTheme="minorHAnsi" w:cs="Times New Roman"/>
          <w:sz w:val="20"/>
          <w:szCs w:val="20"/>
        </w:rPr>
      </w:pPr>
    </w:p>
    <w:p w14:paraId="6E8058B3" w14:textId="56557FFB" w:rsidR="00EC2243" w:rsidRPr="0099190F" w:rsidRDefault="0099190F" w:rsidP="00EC2243">
      <w:pPr>
        <w:pStyle w:val="Normal1"/>
        <w:rPr>
          <w:rFonts w:asciiTheme="minorHAnsi" w:hAnsiTheme="minorHAnsi" w:cs="Times New Roman"/>
          <w:sz w:val="20"/>
          <w:szCs w:val="20"/>
        </w:rPr>
      </w:pPr>
      <w:r>
        <w:rPr>
          <w:rFonts w:asciiTheme="minorHAnsi" w:hAnsiTheme="minorHAnsi" w:cs="Times New Roman"/>
          <w:sz w:val="20"/>
          <w:szCs w:val="20"/>
        </w:rPr>
        <w:t xml:space="preserve">You need to consider what each team will need to be successful and then design a team formation plan to fairly distribute those different </w:t>
      </w:r>
      <w:r w:rsidR="00EC2243" w:rsidRPr="0099190F">
        <w:rPr>
          <w:rFonts w:asciiTheme="minorHAnsi" w:hAnsiTheme="minorHAnsi" w:cs="Times New Roman"/>
          <w:sz w:val="20"/>
          <w:szCs w:val="20"/>
        </w:rPr>
        <w:t xml:space="preserve">strengths and weaknesses </w:t>
      </w:r>
      <w:r>
        <w:rPr>
          <w:rFonts w:asciiTheme="minorHAnsi" w:hAnsiTheme="minorHAnsi" w:cs="Times New Roman"/>
          <w:sz w:val="20"/>
          <w:szCs w:val="20"/>
        </w:rPr>
        <w:t xml:space="preserve">across </w:t>
      </w:r>
      <w:r w:rsidR="00A841B2">
        <w:rPr>
          <w:rFonts w:asciiTheme="minorHAnsi" w:hAnsiTheme="minorHAnsi" w:cs="Times New Roman"/>
          <w:sz w:val="20"/>
          <w:szCs w:val="20"/>
        </w:rPr>
        <w:t xml:space="preserve">all </w:t>
      </w:r>
      <w:r w:rsidR="00613F9E">
        <w:rPr>
          <w:rFonts w:asciiTheme="minorHAnsi" w:hAnsiTheme="minorHAnsi" w:cs="Times New Roman"/>
          <w:sz w:val="20"/>
          <w:szCs w:val="20"/>
        </w:rPr>
        <w:t>the</w:t>
      </w:r>
      <w:r>
        <w:rPr>
          <w:rFonts w:asciiTheme="minorHAnsi" w:hAnsiTheme="minorHAnsi" w:cs="Times New Roman"/>
          <w:sz w:val="20"/>
          <w:szCs w:val="20"/>
        </w:rPr>
        <w:t xml:space="preserve"> teams</w:t>
      </w:r>
      <w:r w:rsidR="00EC2243" w:rsidRPr="0099190F">
        <w:rPr>
          <w:rFonts w:asciiTheme="minorHAnsi" w:hAnsiTheme="minorHAnsi" w:cs="Times New Roman"/>
          <w:sz w:val="20"/>
          <w:szCs w:val="20"/>
        </w:rPr>
        <w:t>. Does every team need to have a member with prior work experience, someone who has lived overseas, or someone with a previ</w:t>
      </w:r>
      <w:r w:rsidR="00A841B2">
        <w:rPr>
          <w:rFonts w:asciiTheme="minorHAnsi" w:hAnsiTheme="minorHAnsi" w:cs="Times New Roman"/>
          <w:sz w:val="20"/>
          <w:szCs w:val="20"/>
        </w:rPr>
        <w:t xml:space="preserve">ous degree? </w:t>
      </w:r>
    </w:p>
    <w:p w14:paraId="5ACB8ED8" w14:textId="77777777" w:rsidR="00EC2243" w:rsidRPr="0099190F" w:rsidRDefault="00EC2243" w:rsidP="00EC2243">
      <w:pPr>
        <w:pStyle w:val="Normal1"/>
        <w:rPr>
          <w:rFonts w:asciiTheme="minorHAnsi" w:hAnsiTheme="minorHAnsi" w:cs="Times New Roman"/>
          <w:sz w:val="20"/>
          <w:szCs w:val="20"/>
        </w:rPr>
      </w:pPr>
    </w:p>
    <w:p w14:paraId="4CD7BEDE" w14:textId="7C1AC586" w:rsidR="00EC2243" w:rsidRPr="0099190F" w:rsidRDefault="00613F9E" w:rsidP="00EC2243">
      <w:pPr>
        <w:pStyle w:val="Normal1"/>
        <w:rPr>
          <w:rFonts w:asciiTheme="minorHAnsi" w:hAnsiTheme="minorHAnsi" w:cs="Times New Roman"/>
          <w:b/>
          <w:sz w:val="20"/>
          <w:szCs w:val="20"/>
        </w:rPr>
      </w:pPr>
      <w:r>
        <w:rPr>
          <w:rFonts w:asciiTheme="minorHAnsi" w:hAnsiTheme="minorHAnsi" w:cs="Times New Roman"/>
          <w:b/>
          <w:sz w:val="20"/>
          <w:szCs w:val="20"/>
        </w:rPr>
        <w:t>Principle 4</w:t>
      </w:r>
      <w:r w:rsidR="00EC2243" w:rsidRPr="0099190F">
        <w:rPr>
          <w:rFonts w:asciiTheme="minorHAnsi" w:hAnsiTheme="minorHAnsi" w:cs="Times New Roman"/>
          <w:b/>
          <w:sz w:val="20"/>
          <w:szCs w:val="20"/>
        </w:rPr>
        <w:t>: TBL teams need to be permanent</w:t>
      </w:r>
    </w:p>
    <w:p w14:paraId="4E33EE00" w14:textId="77777777" w:rsidR="00EC2243" w:rsidRPr="0099190F" w:rsidRDefault="00EC2243" w:rsidP="00EC2243">
      <w:pPr>
        <w:pStyle w:val="Normal1"/>
        <w:rPr>
          <w:rFonts w:asciiTheme="minorHAnsi" w:hAnsiTheme="minorHAnsi" w:cs="Times New Roman"/>
          <w:sz w:val="20"/>
          <w:szCs w:val="20"/>
        </w:rPr>
      </w:pPr>
    </w:p>
    <w:p w14:paraId="2FE0652F" w14:textId="2B841844" w:rsidR="00523E63" w:rsidRDefault="00523E63" w:rsidP="00EC2243">
      <w:pPr>
        <w:pStyle w:val="Normal1"/>
        <w:rPr>
          <w:rFonts w:asciiTheme="minorHAnsi" w:hAnsiTheme="minorHAnsi" w:cs="Times New Roman"/>
          <w:sz w:val="20"/>
          <w:szCs w:val="20"/>
        </w:rPr>
      </w:pPr>
      <w:r w:rsidRPr="0099190F">
        <w:rPr>
          <w:rFonts w:asciiTheme="minorHAnsi" w:hAnsiTheme="minorHAnsi" w:cs="Times New Roman"/>
          <w:sz w:val="20"/>
          <w:szCs w:val="20"/>
        </w:rPr>
        <w:t>To let the teams “gel”, the members must work together consistently. To allow this to happen, teams must be permanent for the duration of the course. This “gelling” process, known as tea</w:t>
      </w:r>
      <w:r>
        <w:rPr>
          <w:rFonts w:asciiTheme="minorHAnsi" w:hAnsiTheme="minorHAnsi" w:cs="Times New Roman"/>
          <w:sz w:val="20"/>
          <w:szCs w:val="20"/>
        </w:rPr>
        <w:t>m cohesion in the literature, takes time</w:t>
      </w:r>
      <w:r w:rsidRPr="0099190F">
        <w:rPr>
          <w:rFonts w:asciiTheme="minorHAnsi" w:hAnsiTheme="minorHAnsi" w:cs="Times New Roman"/>
          <w:sz w:val="20"/>
          <w:szCs w:val="20"/>
        </w:rPr>
        <w:t>. With time, groups of students can become high-performance learni</w:t>
      </w:r>
      <w:r w:rsidR="00EB19B0">
        <w:rPr>
          <w:rFonts w:asciiTheme="minorHAnsi" w:hAnsiTheme="minorHAnsi" w:cs="Times New Roman"/>
          <w:sz w:val="20"/>
          <w:szCs w:val="20"/>
        </w:rPr>
        <w:t>ng teams as the social</w:t>
      </w:r>
      <w:r w:rsidRPr="0099190F">
        <w:rPr>
          <w:rFonts w:asciiTheme="minorHAnsi" w:hAnsiTheme="minorHAnsi" w:cs="Times New Roman"/>
          <w:sz w:val="20"/>
          <w:szCs w:val="20"/>
        </w:rPr>
        <w:t xml:space="preserve"> overhead of interacting decreases and task focused energy increases.</w:t>
      </w:r>
    </w:p>
    <w:p w14:paraId="7FF9BB16" w14:textId="77777777" w:rsidR="00523E63" w:rsidRDefault="00523E63" w:rsidP="00EC2243">
      <w:pPr>
        <w:pStyle w:val="Normal1"/>
        <w:rPr>
          <w:rFonts w:asciiTheme="minorHAnsi" w:hAnsiTheme="minorHAnsi" w:cs="Times New Roman"/>
          <w:sz w:val="20"/>
          <w:szCs w:val="20"/>
        </w:rPr>
      </w:pPr>
    </w:p>
    <w:p w14:paraId="0BC21D99" w14:textId="7F007311" w:rsidR="00EC2243" w:rsidRPr="0099190F" w:rsidRDefault="00F01D3D" w:rsidP="00EC2243">
      <w:pPr>
        <w:pStyle w:val="Normal1"/>
        <w:rPr>
          <w:rFonts w:asciiTheme="minorHAnsi" w:hAnsiTheme="minorHAnsi" w:cs="Times New Roman"/>
          <w:sz w:val="20"/>
          <w:szCs w:val="20"/>
        </w:rPr>
      </w:pPr>
      <w:r>
        <w:rPr>
          <w:rFonts w:asciiTheme="minorHAnsi" w:hAnsiTheme="minorHAnsi" w:cs="Times New Roman"/>
          <w:sz w:val="20"/>
          <w:szCs w:val="20"/>
        </w:rPr>
        <w:t xml:space="preserve">Teams naturally, with time, </w:t>
      </w:r>
      <w:r w:rsidRPr="0099190F">
        <w:rPr>
          <w:rFonts w:asciiTheme="minorHAnsi" w:hAnsiTheme="minorHAnsi" w:cs="Times New Roman"/>
          <w:sz w:val="20"/>
          <w:szCs w:val="20"/>
        </w:rPr>
        <w:t>practice</w:t>
      </w:r>
      <w:r>
        <w:rPr>
          <w:rFonts w:asciiTheme="minorHAnsi" w:hAnsiTheme="minorHAnsi" w:cs="Times New Roman"/>
          <w:sz w:val="20"/>
          <w:szCs w:val="20"/>
        </w:rPr>
        <w:t>, and especially feedback,</w:t>
      </w:r>
      <w:r w:rsidRPr="0099190F">
        <w:rPr>
          <w:rFonts w:asciiTheme="minorHAnsi" w:hAnsiTheme="minorHAnsi" w:cs="Times New Roman"/>
          <w:sz w:val="20"/>
          <w:szCs w:val="20"/>
        </w:rPr>
        <w:t xml:space="preserve"> get </w:t>
      </w:r>
      <w:r>
        <w:rPr>
          <w:rFonts w:asciiTheme="minorHAnsi" w:hAnsiTheme="minorHAnsi" w:cs="Times New Roman"/>
          <w:sz w:val="20"/>
          <w:szCs w:val="20"/>
        </w:rPr>
        <w:t xml:space="preserve">quickly </w:t>
      </w:r>
      <w:r w:rsidRPr="0099190F">
        <w:rPr>
          <w:rFonts w:asciiTheme="minorHAnsi" w:hAnsiTheme="minorHAnsi" w:cs="Times New Roman"/>
          <w:sz w:val="20"/>
          <w:szCs w:val="20"/>
        </w:rPr>
        <w:t xml:space="preserve">better at problem-solving. </w:t>
      </w:r>
      <w:r w:rsidR="00EC2243" w:rsidRPr="0099190F">
        <w:rPr>
          <w:rFonts w:asciiTheme="minorHAnsi" w:hAnsiTheme="minorHAnsi" w:cs="Times New Roman"/>
          <w:sz w:val="20"/>
          <w:szCs w:val="20"/>
        </w:rPr>
        <w:t>TBL teachers often initially underestimating teams’ abilities to solve difficult problems, and needing to ratchet up the problem difficulty as the seme</w:t>
      </w:r>
      <w:r>
        <w:rPr>
          <w:rFonts w:asciiTheme="minorHAnsi" w:hAnsiTheme="minorHAnsi" w:cs="Times New Roman"/>
          <w:sz w:val="20"/>
          <w:szCs w:val="20"/>
        </w:rPr>
        <w:t xml:space="preserve">ster progresses. </w:t>
      </w:r>
    </w:p>
    <w:p w14:paraId="12348077" w14:textId="79976564" w:rsidR="00EC2243" w:rsidRPr="0099190F" w:rsidRDefault="00EC2243" w:rsidP="00EC2243">
      <w:pPr>
        <w:pStyle w:val="Normal1"/>
        <w:rPr>
          <w:rFonts w:asciiTheme="minorHAnsi" w:hAnsiTheme="minorHAnsi" w:cs="Times New Roman"/>
          <w:sz w:val="20"/>
          <w:szCs w:val="20"/>
        </w:rPr>
      </w:pPr>
    </w:p>
    <w:p w14:paraId="2A1BD3A7" w14:textId="69444D9F" w:rsidR="00EC2243"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A remarkable aspect of TBL is that teams don’t need to be managed at all. Unlike other forms of group learning, lecturing on group dynamics and assigning specific roles to team members is simply unnecessary. The combination of thoughtfully-created teams and the focus on decision-making activities eliminates the need for any kind of team management. This is because shared activities and goals, the sequence of TBL activities, and accountability to one’s team all synergistically aid in the development of team cohesion. There was a remarkable study that highlights the amazingly rapid development of team cohesion in TBL (Michaelsen, Watson, &amp; Black, 1989). The study found that in early Readiness Assurance testing, student teams often used simple votes on split decisions and let the majority rule. But as team members found their social feet within the team and team cohesion began to increase with each testing cycle, the decision-making process progressively switched to a more consensus-based decision-making process. It showed that in as few as four Readiness Assurance cycles, teams had switched strategy from majority rules to consensus-based decision-making.</w:t>
      </w:r>
      <w:r w:rsidR="009A073B">
        <w:rPr>
          <w:rFonts w:asciiTheme="minorHAnsi" w:hAnsiTheme="minorHAnsi" w:cs="Times New Roman"/>
          <w:sz w:val="20"/>
          <w:szCs w:val="20"/>
        </w:rPr>
        <w:t xml:space="preserve"> The focus on process-oriented activities like analysis, decision-making, and discourse prevent much of the team dysfunction common to more product based team outputs.</w:t>
      </w:r>
    </w:p>
    <w:p w14:paraId="09C5A701" w14:textId="77777777" w:rsidR="00921EC8" w:rsidRDefault="00921EC8" w:rsidP="00EC2243">
      <w:pPr>
        <w:pStyle w:val="Normal1"/>
        <w:rPr>
          <w:rFonts w:asciiTheme="minorHAnsi" w:hAnsiTheme="minorHAnsi" w:cs="Times New Roman"/>
          <w:sz w:val="20"/>
          <w:szCs w:val="20"/>
        </w:rPr>
      </w:pPr>
    </w:p>
    <w:p w14:paraId="79DCB823" w14:textId="77777777" w:rsidR="003E4F3C" w:rsidRDefault="003E4F3C">
      <w:pPr>
        <w:pBdr>
          <w:top w:val="nil"/>
          <w:left w:val="nil"/>
          <w:bottom w:val="nil"/>
          <w:right w:val="nil"/>
          <w:between w:val="nil"/>
        </w:pBdr>
        <w:spacing w:line="276" w:lineRule="auto"/>
        <w:rPr>
          <w:rFonts w:asciiTheme="minorHAnsi" w:hAnsiTheme="minorHAnsi"/>
          <w:b/>
          <w:color w:val="000000"/>
          <w:sz w:val="20"/>
          <w:szCs w:val="20"/>
          <w:u w:val="single"/>
          <w:lang w:val="en"/>
        </w:rPr>
      </w:pPr>
      <w:r>
        <w:rPr>
          <w:rFonts w:asciiTheme="minorHAnsi" w:hAnsiTheme="minorHAnsi"/>
          <w:b/>
          <w:sz w:val="20"/>
          <w:szCs w:val="20"/>
          <w:u w:val="single"/>
        </w:rPr>
        <w:br w:type="page"/>
      </w:r>
    </w:p>
    <w:p w14:paraId="0F1E8947" w14:textId="1230EC0F" w:rsidR="009E123B" w:rsidRPr="009E123B" w:rsidRDefault="009E123B" w:rsidP="00EC2243">
      <w:pPr>
        <w:pStyle w:val="Normal1"/>
        <w:rPr>
          <w:rFonts w:asciiTheme="minorHAnsi" w:hAnsiTheme="minorHAnsi" w:cs="Times New Roman"/>
          <w:b/>
          <w:sz w:val="20"/>
          <w:szCs w:val="20"/>
          <w:u w:val="single"/>
        </w:rPr>
      </w:pPr>
      <w:r w:rsidRPr="009E123B">
        <w:rPr>
          <w:rFonts w:asciiTheme="minorHAnsi" w:hAnsiTheme="minorHAnsi" w:cs="Times New Roman"/>
          <w:b/>
          <w:sz w:val="20"/>
          <w:szCs w:val="20"/>
          <w:u w:val="single"/>
        </w:rPr>
        <w:lastRenderedPageBreak/>
        <w:t>Ensuring Accountability</w:t>
      </w:r>
    </w:p>
    <w:p w14:paraId="2AC9291C" w14:textId="77777777" w:rsidR="009E123B" w:rsidRDefault="009E123B" w:rsidP="00EC2243">
      <w:pPr>
        <w:pStyle w:val="Normal1"/>
        <w:rPr>
          <w:rFonts w:asciiTheme="minorHAnsi" w:hAnsiTheme="minorHAnsi" w:cs="Times New Roman"/>
          <w:b/>
          <w:sz w:val="20"/>
          <w:szCs w:val="20"/>
        </w:rPr>
      </w:pPr>
    </w:p>
    <w:p w14:paraId="14DA3C18" w14:textId="1E231A21" w:rsidR="009E123B" w:rsidRPr="009E123B" w:rsidRDefault="009E123B" w:rsidP="009E123B">
      <w:pPr>
        <w:shd w:val="clear" w:color="auto" w:fill="FFFFFF"/>
        <w:spacing w:after="300"/>
        <w:textAlignment w:val="baseline"/>
        <w:rPr>
          <w:rFonts w:asciiTheme="minorHAnsi" w:hAnsiTheme="minorHAnsi"/>
          <w:sz w:val="20"/>
          <w:szCs w:val="20"/>
          <w:lang w:val="en-CA"/>
        </w:rPr>
      </w:pPr>
      <w:r>
        <w:rPr>
          <w:rFonts w:asciiTheme="minorHAnsi" w:hAnsiTheme="minorHAnsi"/>
          <w:sz w:val="20"/>
          <w:szCs w:val="20"/>
          <w:lang w:val="en-CA"/>
        </w:rPr>
        <w:t xml:space="preserve">Creating adequate accountability structures </w:t>
      </w:r>
      <w:r w:rsidR="00D722A7">
        <w:rPr>
          <w:rFonts w:asciiTheme="minorHAnsi" w:hAnsiTheme="minorHAnsi"/>
          <w:sz w:val="20"/>
          <w:szCs w:val="20"/>
          <w:lang w:val="en-CA"/>
        </w:rPr>
        <w:t>is</w:t>
      </w:r>
      <w:r>
        <w:rPr>
          <w:rFonts w:asciiTheme="minorHAnsi" w:hAnsiTheme="minorHAnsi"/>
          <w:sz w:val="20"/>
          <w:szCs w:val="20"/>
          <w:lang w:val="en-CA"/>
        </w:rPr>
        <w:t xml:space="preserve"> crucial to a successful TBL implementation. </w:t>
      </w:r>
      <w:r w:rsidRPr="009E123B">
        <w:rPr>
          <w:rFonts w:asciiTheme="minorHAnsi" w:hAnsiTheme="minorHAnsi"/>
          <w:sz w:val="20"/>
          <w:szCs w:val="20"/>
          <w:lang w:val="en-CA"/>
        </w:rPr>
        <w:t xml:space="preserve">There are three </w:t>
      </w:r>
      <w:r w:rsidR="00911CB6">
        <w:rPr>
          <w:rFonts w:asciiTheme="minorHAnsi" w:hAnsiTheme="minorHAnsi"/>
          <w:sz w:val="20"/>
          <w:szCs w:val="20"/>
          <w:lang w:val="en-CA"/>
        </w:rPr>
        <w:t>things</w:t>
      </w:r>
      <w:r w:rsidRPr="009E123B">
        <w:rPr>
          <w:rFonts w:asciiTheme="minorHAnsi" w:hAnsiTheme="minorHAnsi"/>
          <w:sz w:val="20"/>
          <w:szCs w:val="20"/>
          <w:lang w:val="en-CA"/>
        </w:rPr>
        <w:t xml:space="preserve"> </w:t>
      </w:r>
      <w:r w:rsidR="009A073B" w:rsidRPr="009E123B">
        <w:rPr>
          <w:rFonts w:asciiTheme="minorHAnsi" w:hAnsiTheme="minorHAnsi"/>
          <w:sz w:val="20"/>
          <w:szCs w:val="20"/>
          <w:lang w:val="en-CA"/>
        </w:rPr>
        <w:t xml:space="preserve">we should </w:t>
      </w:r>
      <w:r w:rsidR="00EF781D">
        <w:rPr>
          <w:rFonts w:asciiTheme="minorHAnsi" w:hAnsiTheme="minorHAnsi"/>
          <w:sz w:val="20"/>
          <w:szCs w:val="20"/>
          <w:lang w:val="en-CA"/>
        </w:rPr>
        <w:t>do</w:t>
      </w:r>
      <w:r w:rsidR="009A073B" w:rsidRPr="009E123B">
        <w:rPr>
          <w:rFonts w:asciiTheme="minorHAnsi" w:hAnsiTheme="minorHAnsi"/>
          <w:sz w:val="20"/>
          <w:szCs w:val="20"/>
          <w:lang w:val="en-CA"/>
        </w:rPr>
        <w:t xml:space="preserve"> </w:t>
      </w:r>
      <w:r w:rsidRPr="009E123B">
        <w:rPr>
          <w:rFonts w:asciiTheme="minorHAnsi" w:hAnsiTheme="minorHAnsi"/>
          <w:sz w:val="20"/>
          <w:szCs w:val="20"/>
          <w:lang w:val="en-CA"/>
        </w:rPr>
        <w:t>in the TBL classroom.</w:t>
      </w:r>
    </w:p>
    <w:p w14:paraId="134026E2" w14:textId="77777777" w:rsidR="009E123B" w:rsidRPr="009E123B" w:rsidRDefault="009E123B" w:rsidP="009E123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after="15" w:line="240" w:lineRule="auto"/>
        <w:ind w:left="851"/>
        <w:textAlignment w:val="baseline"/>
        <w:rPr>
          <w:rFonts w:asciiTheme="minorHAnsi" w:eastAsia="Times New Roman" w:hAnsiTheme="minorHAnsi" w:cs="Times New Roman"/>
          <w:color w:val="auto"/>
          <w:sz w:val="20"/>
          <w:szCs w:val="20"/>
          <w:lang w:val="en-CA"/>
        </w:rPr>
      </w:pPr>
      <w:r w:rsidRPr="009E123B">
        <w:rPr>
          <w:rFonts w:asciiTheme="minorHAnsi" w:eastAsia="Times New Roman" w:hAnsiTheme="minorHAnsi" w:cs="Times New Roman"/>
          <w:color w:val="auto"/>
          <w:sz w:val="20"/>
          <w:szCs w:val="20"/>
          <w:lang w:val="en-CA"/>
        </w:rPr>
        <w:t>Students must be encouraged to individually prepare.</w:t>
      </w:r>
    </w:p>
    <w:p w14:paraId="1F206E7E" w14:textId="77777777" w:rsidR="009E123B" w:rsidRPr="009E123B" w:rsidRDefault="009E123B" w:rsidP="009E123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after="15" w:line="240" w:lineRule="auto"/>
        <w:ind w:left="851"/>
        <w:textAlignment w:val="baseline"/>
        <w:rPr>
          <w:rFonts w:asciiTheme="minorHAnsi" w:eastAsia="Times New Roman" w:hAnsiTheme="minorHAnsi" w:cs="Times New Roman"/>
          <w:color w:val="auto"/>
          <w:sz w:val="20"/>
          <w:szCs w:val="20"/>
          <w:lang w:val="en-CA"/>
        </w:rPr>
      </w:pPr>
      <w:r w:rsidRPr="009E123B">
        <w:rPr>
          <w:rFonts w:asciiTheme="minorHAnsi" w:eastAsia="Times New Roman" w:hAnsiTheme="minorHAnsi" w:cs="Times New Roman"/>
          <w:color w:val="auto"/>
          <w:sz w:val="20"/>
          <w:szCs w:val="20"/>
          <w:lang w:val="en-CA"/>
        </w:rPr>
        <w:t>Students must be encouraged to contribute to their team.</w:t>
      </w:r>
    </w:p>
    <w:p w14:paraId="3A3B88B4" w14:textId="77777777" w:rsidR="009E123B" w:rsidRPr="009E123B" w:rsidRDefault="009E123B" w:rsidP="009E123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after="15" w:line="240" w:lineRule="auto"/>
        <w:ind w:left="851"/>
        <w:textAlignment w:val="baseline"/>
        <w:rPr>
          <w:rFonts w:asciiTheme="minorHAnsi" w:eastAsia="Times New Roman" w:hAnsiTheme="minorHAnsi" w:cs="Times New Roman"/>
          <w:color w:val="auto"/>
          <w:sz w:val="20"/>
          <w:szCs w:val="20"/>
          <w:lang w:val="en-CA"/>
        </w:rPr>
      </w:pPr>
      <w:r w:rsidRPr="009E123B">
        <w:rPr>
          <w:rFonts w:asciiTheme="minorHAnsi" w:eastAsia="Times New Roman" w:hAnsiTheme="minorHAnsi" w:cs="Times New Roman"/>
          <w:color w:val="auto"/>
          <w:sz w:val="20"/>
          <w:szCs w:val="20"/>
          <w:lang w:val="en-CA"/>
        </w:rPr>
        <w:t>Students must be made aware that they will be accountable for their contributions to their team.</w:t>
      </w:r>
    </w:p>
    <w:p w14:paraId="18F82C52" w14:textId="0114089D" w:rsidR="009E123B" w:rsidRPr="009E123B" w:rsidRDefault="009E123B" w:rsidP="009E123B">
      <w:pPr>
        <w:shd w:val="clear" w:color="auto" w:fill="FFFFFF"/>
        <w:spacing w:after="300"/>
        <w:textAlignment w:val="baseline"/>
        <w:rPr>
          <w:rFonts w:asciiTheme="minorHAnsi" w:hAnsiTheme="minorHAnsi"/>
          <w:sz w:val="20"/>
          <w:szCs w:val="20"/>
          <w:lang w:val="en-CA"/>
        </w:rPr>
      </w:pPr>
      <w:r>
        <w:rPr>
          <w:rFonts w:asciiTheme="minorHAnsi" w:hAnsiTheme="minorHAnsi"/>
          <w:sz w:val="20"/>
          <w:szCs w:val="20"/>
          <w:lang w:val="en-CA"/>
        </w:rPr>
        <w:br/>
      </w:r>
      <w:r w:rsidRPr="009E123B">
        <w:rPr>
          <w:rFonts w:asciiTheme="minorHAnsi" w:hAnsiTheme="minorHAnsi"/>
          <w:sz w:val="20"/>
          <w:szCs w:val="20"/>
          <w:lang w:val="en-CA"/>
        </w:rPr>
        <w:t xml:space="preserve">In order to accomplish these goals, we must incorporate three corresponding measures into the overall course design </w:t>
      </w:r>
      <w:r>
        <w:rPr>
          <w:rFonts w:asciiTheme="minorHAnsi" w:hAnsiTheme="minorHAnsi"/>
          <w:sz w:val="20"/>
          <w:szCs w:val="20"/>
          <w:lang w:val="en-CA"/>
        </w:rPr>
        <w:t xml:space="preserve">and accountability structures </w:t>
      </w:r>
      <w:r w:rsidRPr="009E123B">
        <w:rPr>
          <w:rFonts w:asciiTheme="minorHAnsi" w:hAnsiTheme="minorHAnsi"/>
          <w:sz w:val="20"/>
          <w:szCs w:val="20"/>
          <w:lang w:val="en-CA"/>
        </w:rPr>
        <w:t>to ensure that we encourage the behaviours we want. These are:</w:t>
      </w:r>
    </w:p>
    <w:p w14:paraId="03C911D8" w14:textId="7E7B9E7D" w:rsidR="009E123B" w:rsidRPr="009E123B" w:rsidRDefault="009E123B" w:rsidP="009E123B">
      <w:pPr>
        <w:numPr>
          <w:ilvl w:val="2"/>
          <w:numId w:val="11"/>
        </w:numPr>
        <w:shd w:val="clear" w:color="auto" w:fill="FFFFFF"/>
        <w:spacing w:after="15"/>
        <w:ind w:left="851"/>
        <w:textAlignment w:val="baseline"/>
        <w:rPr>
          <w:rFonts w:asciiTheme="minorHAnsi" w:eastAsia="Times New Roman" w:hAnsiTheme="minorHAnsi"/>
          <w:sz w:val="20"/>
          <w:szCs w:val="20"/>
          <w:lang w:val="en-CA"/>
        </w:rPr>
      </w:pPr>
      <w:r>
        <w:rPr>
          <w:rFonts w:asciiTheme="minorHAnsi" w:eastAsia="Times New Roman" w:hAnsiTheme="minorHAnsi"/>
          <w:sz w:val="20"/>
          <w:szCs w:val="20"/>
          <w:lang w:val="en-CA"/>
        </w:rPr>
        <w:t xml:space="preserve">Students need to be rewarded for </w:t>
      </w:r>
      <w:r w:rsidR="002F27CE">
        <w:rPr>
          <w:rFonts w:asciiTheme="minorHAnsi" w:eastAsia="Times New Roman" w:hAnsiTheme="minorHAnsi"/>
          <w:sz w:val="20"/>
          <w:szCs w:val="20"/>
          <w:lang w:val="en-CA"/>
        </w:rPr>
        <w:t xml:space="preserve">their </w:t>
      </w:r>
      <w:r w:rsidRPr="009E123B">
        <w:rPr>
          <w:rFonts w:asciiTheme="minorHAnsi" w:eastAsia="Times New Roman" w:hAnsiTheme="minorHAnsi"/>
          <w:sz w:val="20"/>
          <w:szCs w:val="20"/>
          <w:lang w:val="en-CA"/>
        </w:rPr>
        <w:t>Individual performance</w:t>
      </w:r>
    </w:p>
    <w:p w14:paraId="53BE4CF5" w14:textId="2041F470" w:rsidR="009E123B" w:rsidRPr="009E123B" w:rsidRDefault="009E123B" w:rsidP="009E123B">
      <w:pPr>
        <w:numPr>
          <w:ilvl w:val="2"/>
          <w:numId w:val="11"/>
        </w:numPr>
        <w:shd w:val="clear" w:color="auto" w:fill="FFFFFF"/>
        <w:spacing w:after="15"/>
        <w:ind w:left="851"/>
        <w:textAlignment w:val="baseline"/>
        <w:rPr>
          <w:rFonts w:asciiTheme="minorHAnsi" w:eastAsia="Times New Roman" w:hAnsiTheme="minorHAnsi"/>
          <w:sz w:val="20"/>
          <w:szCs w:val="20"/>
          <w:lang w:val="en-CA"/>
        </w:rPr>
      </w:pPr>
      <w:r>
        <w:rPr>
          <w:rFonts w:asciiTheme="minorHAnsi" w:eastAsia="Times New Roman" w:hAnsiTheme="minorHAnsi"/>
          <w:sz w:val="20"/>
          <w:szCs w:val="20"/>
          <w:lang w:val="en-CA"/>
        </w:rPr>
        <w:t xml:space="preserve">Students need to be rewarded for </w:t>
      </w:r>
      <w:r w:rsidR="002F27CE">
        <w:rPr>
          <w:rFonts w:asciiTheme="minorHAnsi" w:eastAsia="Times New Roman" w:hAnsiTheme="minorHAnsi"/>
          <w:sz w:val="20"/>
          <w:szCs w:val="20"/>
          <w:lang w:val="en-CA"/>
        </w:rPr>
        <w:t xml:space="preserve">their </w:t>
      </w:r>
      <w:r w:rsidRPr="009E123B">
        <w:rPr>
          <w:rFonts w:asciiTheme="minorHAnsi" w:eastAsia="Times New Roman" w:hAnsiTheme="minorHAnsi"/>
          <w:sz w:val="20"/>
          <w:szCs w:val="20"/>
          <w:lang w:val="en-CA"/>
        </w:rPr>
        <w:t>Team</w:t>
      </w:r>
      <w:r w:rsidR="002F27CE">
        <w:rPr>
          <w:rFonts w:asciiTheme="minorHAnsi" w:eastAsia="Times New Roman" w:hAnsiTheme="minorHAnsi"/>
          <w:sz w:val="20"/>
          <w:szCs w:val="20"/>
          <w:lang w:val="en-CA"/>
        </w:rPr>
        <w:t>s</w:t>
      </w:r>
      <w:r w:rsidRPr="009E123B">
        <w:rPr>
          <w:rFonts w:asciiTheme="minorHAnsi" w:eastAsia="Times New Roman" w:hAnsiTheme="minorHAnsi"/>
          <w:sz w:val="20"/>
          <w:szCs w:val="20"/>
          <w:lang w:val="en-CA"/>
        </w:rPr>
        <w:t xml:space="preserve"> performance</w:t>
      </w:r>
    </w:p>
    <w:p w14:paraId="469B2367" w14:textId="305751E8" w:rsidR="009E123B" w:rsidRPr="009E123B" w:rsidRDefault="009E123B" w:rsidP="009E123B">
      <w:pPr>
        <w:numPr>
          <w:ilvl w:val="2"/>
          <w:numId w:val="11"/>
        </w:numPr>
        <w:shd w:val="clear" w:color="auto" w:fill="FFFFFF"/>
        <w:spacing w:after="15"/>
        <w:ind w:left="851"/>
        <w:textAlignment w:val="baseline"/>
        <w:rPr>
          <w:rFonts w:asciiTheme="minorHAnsi" w:eastAsia="Times New Roman" w:hAnsiTheme="minorHAnsi"/>
          <w:sz w:val="20"/>
          <w:szCs w:val="20"/>
          <w:lang w:val="en-CA"/>
        </w:rPr>
      </w:pPr>
      <w:r>
        <w:rPr>
          <w:rFonts w:asciiTheme="minorHAnsi" w:eastAsia="Times New Roman" w:hAnsiTheme="minorHAnsi"/>
          <w:sz w:val="20"/>
          <w:szCs w:val="20"/>
          <w:lang w:val="en-CA"/>
        </w:rPr>
        <w:t>Students need to be reward fairly for their c</w:t>
      </w:r>
      <w:r w:rsidRPr="009E123B">
        <w:rPr>
          <w:rFonts w:asciiTheme="minorHAnsi" w:eastAsia="Times New Roman" w:hAnsiTheme="minorHAnsi"/>
          <w:sz w:val="20"/>
          <w:szCs w:val="20"/>
          <w:lang w:val="en-CA"/>
        </w:rPr>
        <w:t>ontribution</w:t>
      </w:r>
      <w:r w:rsidR="00FB50A2">
        <w:rPr>
          <w:rFonts w:asciiTheme="minorHAnsi" w:eastAsia="Times New Roman" w:hAnsiTheme="minorHAnsi"/>
          <w:sz w:val="20"/>
          <w:szCs w:val="20"/>
          <w:lang w:val="en-CA"/>
        </w:rPr>
        <w:t xml:space="preserve"> (or lack of contribution)</w:t>
      </w:r>
      <w:r w:rsidRPr="009E123B">
        <w:rPr>
          <w:rFonts w:asciiTheme="minorHAnsi" w:eastAsia="Times New Roman" w:hAnsiTheme="minorHAnsi"/>
          <w:sz w:val="20"/>
          <w:szCs w:val="20"/>
          <w:lang w:val="en-CA"/>
        </w:rPr>
        <w:t xml:space="preserve"> to the</w:t>
      </w:r>
      <w:r>
        <w:rPr>
          <w:rFonts w:asciiTheme="minorHAnsi" w:eastAsia="Times New Roman" w:hAnsiTheme="minorHAnsi"/>
          <w:sz w:val="20"/>
          <w:szCs w:val="20"/>
          <w:lang w:val="en-CA"/>
        </w:rPr>
        <w:t>ir</w:t>
      </w:r>
      <w:r w:rsidRPr="009E123B">
        <w:rPr>
          <w:rFonts w:asciiTheme="minorHAnsi" w:eastAsia="Times New Roman" w:hAnsiTheme="minorHAnsi"/>
          <w:sz w:val="20"/>
          <w:szCs w:val="20"/>
          <w:lang w:val="en-CA"/>
        </w:rPr>
        <w:t xml:space="preserve"> </w:t>
      </w:r>
      <w:r w:rsidR="00854FEA" w:rsidRPr="009E123B">
        <w:rPr>
          <w:rFonts w:asciiTheme="minorHAnsi" w:eastAsia="Times New Roman" w:hAnsiTheme="minorHAnsi"/>
          <w:sz w:val="20"/>
          <w:szCs w:val="20"/>
          <w:lang w:val="en-CA"/>
        </w:rPr>
        <w:t>team</w:t>
      </w:r>
      <w:r w:rsidR="00854FEA">
        <w:rPr>
          <w:rFonts w:asciiTheme="minorHAnsi" w:eastAsia="Times New Roman" w:hAnsiTheme="minorHAnsi"/>
          <w:sz w:val="20"/>
          <w:szCs w:val="20"/>
          <w:lang w:val="en-CA"/>
        </w:rPr>
        <w:t>’s</w:t>
      </w:r>
      <w:r>
        <w:rPr>
          <w:rFonts w:asciiTheme="minorHAnsi" w:eastAsia="Times New Roman" w:hAnsiTheme="minorHAnsi"/>
          <w:sz w:val="20"/>
          <w:szCs w:val="20"/>
          <w:lang w:val="en-CA"/>
        </w:rPr>
        <w:t xml:space="preserve"> success</w:t>
      </w:r>
      <w:r>
        <w:rPr>
          <w:rFonts w:asciiTheme="minorHAnsi" w:eastAsia="Times New Roman" w:hAnsiTheme="minorHAnsi"/>
          <w:sz w:val="20"/>
          <w:szCs w:val="20"/>
          <w:lang w:val="en-CA"/>
        </w:rPr>
        <w:br/>
      </w:r>
    </w:p>
    <w:p w14:paraId="3BF78E92" w14:textId="1A10AD07" w:rsidR="00FB50A2" w:rsidRDefault="00FB50A2" w:rsidP="009E123B">
      <w:pPr>
        <w:shd w:val="clear" w:color="auto" w:fill="FFFFFF"/>
        <w:textAlignment w:val="baseline"/>
        <w:rPr>
          <w:rFonts w:asciiTheme="minorHAnsi" w:hAnsiTheme="minorHAnsi"/>
          <w:sz w:val="20"/>
          <w:szCs w:val="20"/>
          <w:lang w:val="en-CA"/>
        </w:rPr>
      </w:pPr>
      <w:r>
        <w:rPr>
          <w:rFonts w:asciiTheme="minorHAnsi" w:hAnsiTheme="minorHAnsi"/>
          <w:sz w:val="20"/>
          <w:szCs w:val="20"/>
          <w:lang w:val="en-CA"/>
        </w:rPr>
        <w:t xml:space="preserve">The </w:t>
      </w:r>
      <w:r w:rsidR="009E123B" w:rsidRPr="009E123B">
        <w:rPr>
          <w:rFonts w:asciiTheme="minorHAnsi" w:hAnsiTheme="minorHAnsi"/>
          <w:sz w:val="20"/>
          <w:szCs w:val="20"/>
          <w:lang w:val="en-CA"/>
        </w:rPr>
        <w:t>important measure of an </w:t>
      </w:r>
      <w:r w:rsidR="009E123B" w:rsidRPr="009E123B">
        <w:rPr>
          <w:rFonts w:asciiTheme="minorHAnsi" w:hAnsiTheme="minorHAnsi"/>
          <w:b/>
          <w:bCs/>
          <w:sz w:val="20"/>
          <w:szCs w:val="20"/>
          <w:bdr w:val="none" w:sz="0" w:space="0" w:color="auto" w:frame="1"/>
          <w:lang w:val="en-CA"/>
        </w:rPr>
        <w:t>individual’s performance</w:t>
      </w:r>
      <w:r w:rsidR="009E123B" w:rsidRPr="009E123B">
        <w:rPr>
          <w:rFonts w:asciiTheme="minorHAnsi" w:hAnsiTheme="minorHAnsi"/>
          <w:sz w:val="20"/>
          <w:szCs w:val="20"/>
          <w:lang w:val="en-CA"/>
        </w:rPr>
        <w:t xml:space="preserve"> comes from the individual Readiness Assurance Test scores. These scores give instructors a measure of individual accountability for the quality and completeness of each student’s preparation. This component must be a substantial enough portion of the final grade so that </w:t>
      </w:r>
      <w:proofErr w:type="gramStart"/>
      <w:r w:rsidR="009E123B" w:rsidRPr="009E123B">
        <w:rPr>
          <w:rFonts w:asciiTheme="minorHAnsi" w:hAnsiTheme="minorHAnsi"/>
          <w:sz w:val="20"/>
          <w:szCs w:val="20"/>
          <w:lang w:val="en-CA"/>
        </w:rPr>
        <w:t>a student feels</w:t>
      </w:r>
      <w:proofErr w:type="gramEnd"/>
      <w:r w:rsidR="009E123B" w:rsidRPr="009E123B">
        <w:rPr>
          <w:rFonts w:asciiTheme="minorHAnsi" w:hAnsiTheme="minorHAnsi"/>
          <w:sz w:val="20"/>
          <w:szCs w:val="20"/>
          <w:lang w:val="en-CA"/>
        </w:rPr>
        <w:t xml:space="preserve"> compelled to prepare, but not so large that the Individual Readiness Assurance Test (iRAT) turns into </w:t>
      </w:r>
      <w:r>
        <w:rPr>
          <w:rFonts w:asciiTheme="minorHAnsi" w:hAnsiTheme="minorHAnsi"/>
          <w:sz w:val="20"/>
          <w:szCs w:val="20"/>
          <w:lang w:val="en-CA"/>
        </w:rPr>
        <w:t xml:space="preserve">anxiety provoking </w:t>
      </w:r>
      <w:r w:rsidR="009E123B" w:rsidRPr="009E123B">
        <w:rPr>
          <w:rFonts w:asciiTheme="minorHAnsi" w:hAnsiTheme="minorHAnsi"/>
          <w:sz w:val="20"/>
          <w:szCs w:val="20"/>
          <w:lang w:val="en-CA"/>
        </w:rPr>
        <w:t xml:space="preserve">high-stakes testing. There are often other </w:t>
      </w:r>
      <w:r w:rsidR="00A83132">
        <w:rPr>
          <w:rFonts w:asciiTheme="minorHAnsi" w:hAnsiTheme="minorHAnsi"/>
          <w:sz w:val="20"/>
          <w:szCs w:val="20"/>
          <w:lang w:val="en-CA"/>
        </w:rPr>
        <w:t xml:space="preserve">traditional </w:t>
      </w:r>
      <w:r w:rsidR="009E123B" w:rsidRPr="009E123B">
        <w:rPr>
          <w:rFonts w:asciiTheme="minorHAnsi" w:hAnsiTheme="minorHAnsi"/>
          <w:sz w:val="20"/>
          <w:szCs w:val="20"/>
          <w:lang w:val="en-CA"/>
        </w:rPr>
        <w:t xml:space="preserve">measures of individual performance that are not related to </w:t>
      </w:r>
      <w:r>
        <w:rPr>
          <w:rFonts w:asciiTheme="minorHAnsi" w:hAnsiTheme="minorHAnsi"/>
          <w:sz w:val="20"/>
          <w:szCs w:val="20"/>
          <w:lang w:val="en-CA"/>
        </w:rPr>
        <w:t xml:space="preserve">the </w:t>
      </w:r>
      <w:r w:rsidR="009E123B" w:rsidRPr="009E123B">
        <w:rPr>
          <w:rFonts w:asciiTheme="minorHAnsi" w:hAnsiTheme="minorHAnsi"/>
          <w:sz w:val="20"/>
          <w:szCs w:val="20"/>
          <w:lang w:val="en-CA"/>
        </w:rPr>
        <w:t>TBL</w:t>
      </w:r>
      <w:r>
        <w:rPr>
          <w:rFonts w:asciiTheme="minorHAnsi" w:hAnsiTheme="minorHAnsi"/>
          <w:sz w:val="20"/>
          <w:szCs w:val="20"/>
          <w:lang w:val="en-CA"/>
        </w:rPr>
        <w:t xml:space="preserve"> portion of the course</w:t>
      </w:r>
      <w:r w:rsidR="009E123B" w:rsidRPr="009E123B">
        <w:rPr>
          <w:rFonts w:asciiTheme="minorHAnsi" w:hAnsiTheme="minorHAnsi"/>
          <w:sz w:val="20"/>
          <w:szCs w:val="20"/>
          <w:lang w:val="en-CA"/>
        </w:rPr>
        <w:t xml:space="preserve">, including individual assignments, midterms, and final examinations. </w:t>
      </w:r>
    </w:p>
    <w:p w14:paraId="69E1964E" w14:textId="77777777" w:rsidR="00FB50A2" w:rsidRDefault="00FB50A2" w:rsidP="009E123B">
      <w:pPr>
        <w:shd w:val="clear" w:color="auto" w:fill="FFFFFF"/>
        <w:textAlignment w:val="baseline"/>
        <w:rPr>
          <w:rFonts w:asciiTheme="minorHAnsi" w:hAnsiTheme="minorHAnsi"/>
          <w:sz w:val="20"/>
          <w:szCs w:val="20"/>
          <w:lang w:val="en-CA"/>
        </w:rPr>
      </w:pPr>
    </w:p>
    <w:p w14:paraId="48A9FC6F" w14:textId="36F13C8B" w:rsidR="009E123B" w:rsidRPr="009E123B" w:rsidRDefault="009E123B" w:rsidP="009E123B">
      <w:pPr>
        <w:shd w:val="clear" w:color="auto" w:fill="FFFFFF"/>
        <w:textAlignment w:val="baseline"/>
        <w:rPr>
          <w:rFonts w:asciiTheme="minorHAnsi" w:hAnsiTheme="minorHAnsi"/>
          <w:sz w:val="20"/>
          <w:szCs w:val="20"/>
          <w:lang w:val="en-CA"/>
        </w:rPr>
      </w:pPr>
      <w:r w:rsidRPr="009E123B">
        <w:rPr>
          <w:rFonts w:asciiTheme="minorHAnsi" w:hAnsiTheme="minorHAnsi"/>
          <w:sz w:val="20"/>
          <w:szCs w:val="20"/>
          <w:lang w:val="en-CA"/>
        </w:rPr>
        <w:t>Students are sometimes shocked at first at the low individual scores on the iRATs. Typical averages are 6</w:t>
      </w:r>
      <w:r>
        <w:rPr>
          <w:rFonts w:asciiTheme="minorHAnsi" w:hAnsiTheme="minorHAnsi"/>
          <w:sz w:val="20"/>
          <w:szCs w:val="20"/>
          <w:lang w:val="en-CA"/>
        </w:rPr>
        <w:t xml:space="preserve">5-70%; that’s perfectly normal. </w:t>
      </w:r>
      <w:r w:rsidRPr="009E123B">
        <w:rPr>
          <w:rFonts w:asciiTheme="minorHAnsi" w:hAnsiTheme="minorHAnsi"/>
          <w:sz w:val="20"/>
          <w:szCs w:val="20"/>
          <w:lang w:val="en-CA"/>
        </w:rPr>
        <w:t xml:space="preserve">Students may need to be reassured that the RATs are working as designed, </w:t>
      </w:r>
      <w:r w:rsidR="008D60D7">
        <w:rPr>
          <w:rFonts w:asciiTheme="minorHAnsi" w:hAnsiTheme="minorHAnsi"/>
          <w:sz w:val="20"/>
          <w:szCs w:val="20"/>
          <w:lang w:val="en-CA"/>
        </w:rPr>
        <w:t xml:space="preserve">and </w:t>
      </w:r>
      <w:r w:rsidRPr="009E123B">
        <w:rPr>
          <w:rFonts w:asciiTheme="minorHAnsi" w:hAnsiTheme="minorHAnsi"/>
          <w:sz w:val="20"/>
          <w:szCs w:val="20"/>
          <w:lang w:val="en-CA"/>
        </w:rPr>
        <w:t>that they constitute only a small portion of their final grade</w:t>
      </w:r>
      <w:r w:rsidR="00481695">
        <w:rPr>
          <w:rFonts w:asciiTheme="minorHAnsi" w:hAnsiTheme="minorHAnsi"/>
          <w:sz w:val="20"/>
          <w:szCs w:val="20"/>
          <w:lang w:val="en-CA"/>
        </w:rPr>
        <w:t xml:space="preserve">, and will be tempered by </w:t>
      </w:r>
      <w:r w:rsidRPr="009E123B">
        <w:rPr>
          <w:rFonts w:asciiTheme="minorHAnsi" w:hAnsiTheme="minorHAnsi"/>
          <w:sz w:val="20"/>
          <w:szCs w:val="20"/>
          <w:lang w:val="en-CA"/>
        </w:rPr>
        <w:t>the higher team grade on the tRATs (typically 85-95%) score.</w:t>
      </w:r>
    </w:p>
    <w:p w14:paraId="410189A0" w14:textId="77777777" w:rsidR="009E123B" w:rsidRDefault="009E123B" w:rsidP="009E123B">
      <w:pPr>
        <w:shd w:val="clear" w:color="auto" w:fill="FFFFFF"/>
        <w:textAlignment w:val="baseline"/>
        <w:rPr>
          <w:rFonts w:asciiTheme="minorHAnsi" w:hAnsiTheme="minorHAnsi"/>
          <w:sz w:val="20"/>
          <w:szCs w:val="20"/>
          <w:lang w:val="en-CA"/>
        </w:rPr>
      </w:pPr>
    </w:p>
    <w:p w14:paraId="3C461C3F" w14:textId="743114C2" w:rsidR="009E123B" w:rsidRPr="009E123B" w:rsidRDefault="009E123B" w:rsidP="009E123B">
      <w:pPr>
        <w:shd w:val="clear" w:color="auto" w:fill="FFFFFF"/>
        <w:textAlignment w:val="baseline"/>
        <w:rPr>
          <w:rFonts w:asciiTheme="minorHAnsi" w:hAnsiTheme="minorHAnsi"/>
          <w:sz w:val="20"/>
          <w:szCs w:val="20"/>
          <w:lang w:val="en-CA"/>
        </w:rPr>
      </w:pPr>
      <w:r w:rsidRPr="009E123B">
        <w:rPr>
          <w:rFonts w:asciiTheme="minorHAnsi" w:hAnsiTheme="minorHAnsi"/>
          <w:sz w:val="20"/>
          <w:szCs w:val="20"/>
          <w:lang w:val="en-CA"/>
        </w:rPr>
        <w:t>The </w:t>
      </w:r>
      <w:r w:rsidRPr="009E123B">
        <w:rPr>
          <w:rFonts w:asciiTheme="minorHAnsi" w:hAnsiTheme="minorHAnsi"/>
          <w:b/>
          <w:bCs/>
          <w:sz w:val="20"/>
          <w:szCs w:val="20"/>
          <w:bdr w:val="none" w:sz="0" w:space="0" w:color="auto" w:frame="1"/>
          <w:lang w:val="en-CA"/>
        </w:rPr>
        <w:t>team performance</w:t>
      </w:r>
      <w:r w:rsidRPr="009E123B">
        <w:rPr>
          <w:rFonts w:asciiTheme="minorHAnsi" w:hAnsiTheme="minorHAnsi"/>
          <w:sz w:val="20"/>
          <w:szCs w:val="20"/>
          <w:lang w:val="en-CA"/>
        </w:rPr>
        <w:t xml:space="preserve"> measures come from all team activities that are graded. These include the team Readiness Assurance Test </w:t>
      </w:r>
      <w:r w:rsidR="00FB50A2">
        <w:rPr>
          <w:rFonts w:asciiTheme="minorHAnsi" w:hAnsiTheme="minorHAnsi"/>
          <w:sz w:val="20"/>
          <w:szCs w:val="20"/>
          <w:lang w:val="en-CA"/>
        </w:rPr>
        <w:t xml:space="preserve">(tRAT) </w:t>
      </w:r>
      <w:r w:rsidRPr="009E123B">
        <w:rPr>
          <w:rFonts w:asciiTheme="minorHAnsi" w:hAnsiTheme="minorHAnsi"/>
          <w:sz w:val="20"/>
          <w:szCs w:val="20"/>
          <w:lang w:val="en-CA"/>
        </w:rPr>
        <w:t xml:space="preserve">scores and, in some courses, </w:t>
      </w:r>
      <w:r w:rsidR="00FB50A2">
        <w:rPr>
          <w:rFonts w:asciiTheme="minorHAnsi" w:hAnsiTheme="minorHAnsi"/>
          <w:sz w:val="20"/>
          <w:szCs w:val="20"/>
          <w:lang w:val="en-CA"/>
        </w:rPr>
        <w:t>graded</w:t>
      </w:r>
      <w:r w:rsidRPr="009E123B">
        <w:rPr>
          <w:rFonts w:asciiTheme="minorHAnsi" w:hAnsiTheme="minorHAnsi"/>
          <w:sz w:val="20"/>
          <w:szCs w:val="20"/>
          <w:lang w:val="en-CA"/>
        </w:rPr>
        <w:t xml:space="preserve"> </w:t>
      </w:r>
      <w:r w:rsidR="00623C1E">
        <w:rPr>
          <w:rFonts w:asciiTheme="minorHAnsi" w:hAnsiTheme="minorHAnsi"/>
          <w:sz w:val="20"/>
          <w:szCs w:val="20"/>
          <w:lang w:val="en-CA"/>
        </w:rPr>
        <w:t xml:space="preserve">4S </w:t>
      </w:r>
      <w:r w:rsidRPr="009E123B">
        <w:rPr>
          <w:rFonts w:asciiTheme="minorHAnsi" w:hAnsiTheme="minorHAnsi"/>
          <w:sz w:val="20"/>
          <w:szCs w:val="20"/>
          <w:lang w:val="en-CA"/>
        </w:rPr>
        <w:t>Application Activities.</w:t>
      </w:r>
      <w:r w:rsidR="00E3285C">
        <w:rPr>
          <w:rFonts w:asciiTheme="minorHAnsi" w:hAnsiTheme="minorHAnsi"/>
          <w:sz w:val="20"/>
          <w:szCs w:val="20"/>
          <w:lang w:val="en-CA"/>
        </w:rPr>
        <w:t xml:space="preserve"> </w:t>
      </w:r>
    </w:p>
    <w:p w14:paraId="1BEE8677" w14:textId="77777777" w:rsidR="009E123B" w:rsidRDefault="009E123B" w:rsidP="009E123B">
      <w:pPr>
        <w:shd w:val="clear" w:color="auto" w:fill="FFFFFF"/>
        <w:textAlignment w:val="baseline"/>
        <w:rPr>
          <w:rFonts w:asciiTheme="minorHAnsi" w:hAnsiTheme="minorHAnsi"/>
          <w:sz w:val="20"/>
          <w:szCs w:val="20"/>
          <w:lang w:val="en-CA"/>
        </w:rPr>
      </w:pPr>
    </w:p>
    <w:p w14:paraId="023AD152" w14:textId="304733CD" w:rsidR="009E123B" w:rsidRPr="004629C8" w:rsidRDefault="009E123B" w:rsidP="004629C8">
      <w:pPr>
        <w:shd w:val="clear" w:color="auto" w:fill="FFFFFF"/>
        <w:textAlignment w:val="baseline"/>
        <w:rPr>
          <w:rFonts w:asciiTheme="minorHAnsi" w:hAnsiTheme="minorHAnsi"/>
          <w:sz w:val="20"/>
          <w:szCs w:val="20"/>
          <w:lang w:val="en-CA"/>
        </w:rPr>
      </w:pPr>
      <w:r w:rsidRPr="009E123B">
        <w:rPr>
          <w:rFonts w:asciiTheme="minorHAnsi" w:hAnsiTheme="minorHAnsi"/>
          <w:sz w:val="20"/>
          <w:szCs w:val="20"/>
          <w:lang w:val="en-CA"/>
        </w:rPr>
        <w:t>The measure of a member’s </w:t>
      </w:r>
      <w:r w:rsidRPr="009E123B">
        <w:rPr>
          <w:rFonts w:asciiTheme="minorHAnsi" w:hAnsiTheme="minorHAnsi"/>
          <w:b/>
          <w:bCs/>
          <w:sz w:val="20"/>
          <w:szCs w:val="20"/>
          <w:bdr w:val="none" w:sz="0" w:space="0" w:color="auto" w:frame="1"/>
          <w:lang w:val="en-CA"/>
        </w:rPr>
        <w:t>contribution to their team</w:t>
      </w:r>
      <w:r w:rsidRPr="009E123B">
        <w:rPr>
          <w:rFonts w:asciiTheme="minorHAnsi" w:hAnsiTheme="minorHAnsi"/>
          <w:sz w:val="20"/>
          <w:szCs w:val="20"/>
          <w:lang w:val="en-CA"/>
        </w:rPr>
        <w:t xml:space="preserve"> typically comes from a peer evaluation process. Peer evaluations hold students accountable for their level of participation. Peer evaluations also reassure students that </w:t>
      </w:r>
      <w:r>
        <w:rPr>
          <w:rFonts w:asciiTheme="minorHAnsi" w:hAnsiTheme="minorHAnsi"/>
          <w:sz w:val="20"/>
          <w:szCs w:val="20"/>
          <w:lang w:val="en-CA"/>
        </w:rPr>
        <w:t xml:space="preserve">social </w:t>
      </w:r>
      <w:r w:rsidRPr="009E123B">
        <w:rPr>
          <w:rFonts w:asciiTheme="minorHAnsi" w:hAnsiTheme="minorHAnsi"/>
          <w:sz w:val="20"/>
          <w:szCs w:val="20"/>
          <w:lang w:val="en-CA"/>
        </w:rPr>
        <w:t>loafers won’t</w:t>
      </w:r>
      <w:r w:rsidR="00FB50A2">
        <w:rPr>
          <w:rFonts w:asciiTheme="minorHAnsi" w:hAnsiTheme="minorHAnsi"/>
          <w:sz w:val="20"/>
          <w:szCs w:val="20"/>
          <w:lang w:val="en-CA"/>
        </w:rPr>
        <w:t xml:space="preserve"> unfairly</w:t>
      </w:r>
      <w:r w:rsidRPr="009E123B">
        <w:rPr>
          <w:rFonts w:asciiTheme="minorHAnsi" w:hAnsiTheme="minorHAnsi"/>
          <w:sz w:val="20"/>
          <w:szCs w:val="20"/>
          <w:lang w:val="en-CA"/>
        </w:rPr>
        <w:t xml:space="preserve"> benefit from the higher </w:t>
      </w:r>
      <w:r w:rsidR="000F6847">
        <w:rPr>
          <w:rFonts w:asciiTheme="minorHAnsi" w:hAnsiTheme="minorHAnsi"/>
          <w:sz w:val="20"/>
          <w:szCs w:val="20"/>
          <w:lang w:val="en-CA"/>
        </w:rPr>
        <w:t xml:space="preserve">grades on </w:t>
      </w:r>
      <w:r w:rsidRPr="009E123B">
        <w:rPr>
          <w:rFonts w:asciiTheme="minorHAnsi" w:hAnsiTheme="minorHAnsi"/>
          <w:sz w:val="20"/>
          <w:szCs w:val="20"/>
          <w:lang w:val="en-CA"/>
        </w:rPr>
        <w:t xml:space="preserve">team </w:t>
      </w:r>
      <w:r w:rsidR="000F6847">
        <w:rPr>
          <w:rFonts w:asciiTheme="minorHAnsi" w:hAnsiTheme="minorHAnsi"/>
          <w:sz w:val="20"/>
          <w:szCs w:val="20"/>
          <w:lang w:val="en-CA"/>
        </w:rPr>
        <w:t>activities</w:t>
      </w:r>
      <w:r w:rsidRPr="009E123B">
        <w:rPr>
          <w:rFonts w:asciiTheme="minorHAnsi" w:hAnsiTheme="minorHAnsi"/>
          <w:sz w:val="20"/>
          <w:szCs w:val="20"/>
          <w:lang w:val="en-CA"/>
        </w:rPr>
        <w:t>.</w:t>
      </w:r>
      <w:r w:rsidR="00E3285C">
        <w:rPr>
          <w:rFonts w:asciiTheme="minorHAnsi" w:hAnsiTheme="minorHAnsi"/>
          <w:sz w:val="20"/>
          <w:szCs w:val="20"/>
          <w:lang w:val="en-CA"/>
        </w:rPr>
        <w:t xml:space="preserve"> </w:t>
      </w:r>
      <w:r w:rsidR="00E3285C" w:rsidRPr="0099190F">
        <w:rPr>
          <w:rFonts w:asciiTheme="minorHAnsi" w:hAnsiTheme="minorHAnsi"/>
          <w:sz w:val="20"/>
          <w:szCs w:val="20"/>
        </w:rPr>
        <w:t>Teammates can quickly tell who is prepared and who is pulling their weight. Accountability to your peers can be much mor</w:t>
      </w:r>
      <w:r w:rsidR="00E3285C">
        <w:rPr>
          <w:rFonts w:asciiTheme="minorHAnsi" w:hAnsiTheme="minorHAnsi"/>
          <w:sz w:val="20"/>
          <w:szCs w:val="20"/>
        </w:rPr>
        <w:t>e</w:t>
      </w:r>
      <w:r w:rsidR="00E3285C" w:rsidRPr="0099190F">
        <w:rPr>
          <w:rFonts w:asciiTheme="minorHAnsi" w:hAnsiTheme="minorHAnsi"/>
          <w:sz w:val="20"/>
          <w:szCs w:val="20"/>
        </w:rPr>
        <w:t xml:space="preserve"> powerful than accountability to the teacher. It is also important to use peer evaluation and give the grading scheme enough teeth to motivate every student to contribute and be fairly rewarded (or penalized) for their level of contribution to their </w:t>
      </w:r>
      <w:r w:rsidR="009B6FAC" w:rsidRPr="0099190F">
        <w:rPr>
          <w:rFonts w:asciiTheme="minorHAnsi" w:hAnsiTheme="minorHAnsi"/>
          <w:sz w:val="20"/>
          <w:szCs w:val="20"/>
        </w:rPr>
        <w:t>team’s</w:t>
      </w:r>
      <w:r w:rsidR="00E3285C" w:rsidRPr="0099190F">
        <w:rPr>
          <w:rFonts w:asciiTheme="minorHAnsi" w:hAnsiTheme="minorHAnsi"/>
          <w:sz w:val="20"/>
          <w:szCs w:val="20"/>
        </w:rPr>
        <w:t xml:space="preserve"> success.</w:t>
      </w:r>
    </w:p>
    <w:p w14:paraId="08D9E8EB" w14:textId="77777777" w:rsidR="009E123B" w:rsidRDefault="009E123B" w:rsidP="00EC2243">
      <w:pPr>
        <w:pStyle w:val="Normal1"/>
        <w:rPr>
          <w:rFonts w:asciiTheme="minorHAnsi" w:hAnsiTheme="minorHAnsi" w:cs="Times New Roman"/>
          <w:b/>
          <w:sz w:val="20"/>
          <w:szCs w:val="20"/>
        </w:rPr>
      </w:pPr>
    </w:p>
    <w:p w14:paraId="669941B3" w14:textId="62E91358" w:rsidR="00D21655" w:rsidRPr="00EA3934" w:rsidRDefault="00D21655" w:rsidP="00D21655">
      <w:pPr>
        <w:pStyle w:val="Normal1"/>
        <w:rPr>
          <w:rFonts w:asciiTheme="minorHAnsi" w:hAnsiTheme="minorHAnsi"/>
          <w:b/>
          <w:sz w:val="28"/>
          <w:szCs w:val="28"/>
          <w:u w:val="single"/>
        </w:rPr>
      </w:pPr>
      <w:r>
        <w:rPr>
          <w:rFonts w:asciiTheme="minorHAnsi" w:hAnsiTheme="minorHAnsi"/>
          <w:b/>
          <w:sz w:val="28"/>
          <w:szCs w:val="28"/>
          <w:u w:val="single"/>
        </w:rPr>
        <w:t>Does Team-Based Learning</w:t>
      </w:r>
      <w:r w:rsidR="00F5452D">
        <w:rPr>
          <w:rFonts w:asciiTheme="minorHAnsi" w:hAnsiTheme="minorHAnsi"/>
          <w:b/>
          <w:sz w:val="28"/>
          <w:szCs w:val="28"/>
          <w:u w:val="single"/>
        </w:rPr>
        <w:t xml:space="preserve"> Really W</w:t>
      </w:r>
      <w:r w:rsidRPr="00EA3934">
        <w:rPr>
          <w:rFonts w:asciiTheme="minorHAnsi" w:hAnsiTheme="minorHAnsi"/>
          <w:b/>
          <w:sz w:val="28"/>
          <w:szCs w:val="28"/>
          <w:u w:val="single"/>
        </w:rPr>
        <w:t>ork?</w:t>
      </w:r>
    </w:p>
    <w:p w14:paraId="207A6C09" w14:textId="77777777" w:rsidR="00D21655" w:rsidRPr="0099190F" w:rsidRDefault="00D21655" w:rsidP="00D21655">
      <w:pPr>
        <w:pStyle w:val="Normal1"/>
        <w:rPr>
          <w:rFonts w:asciiTheme="minorHAnsi" w:hAnsiTheme="minorHAnsi"/>
          <w:b/>
          <w:sz w:val="20"/>
          <w:szCs w:val="20"/>
        </w:rPr>
      </w:pPr>
    </w:p>
    <w:p w14:paraId="138F605A" w14:textId="77777777" w:rsidR="00D21655" w:rsidRPr="0099190F" w:rsidRDefault="00D21655" w:rsidP="00D21655">
      <w:pPr>
        <w:pStyle w:val="Normal1"/>
        <w:rPr>
          <w:rFonts w:asciiTheme="minorHAnsi" w:hAnsiTheme="minorHAnsi"/>
          <w:sz w:val="20"/>
          <w:szCs w:val="20"/>
        </w:rPr>
      </w:pPr>
      <w:r w:rsidRPr="0099190F">
        <w:rPr>
          <w:rFonts w:asciiTheme="minorHAnsi" w:hAnsiTheme="minorHAnsi"/>
          <w:sz w:val="20"/>
          <w:szCs w:val="20"/>
        </w:rPr>
        <w:t>TBL is a research proven method that both increases engagement and learning.</w:t>
      </w:r>
    </w:p>
    <w:p w14:paraId="7E701051" w14:textId="77777777" w:rsidR="00D21655" w:rsidRPr="0099190F" w:rsidRDefault="00D21655" w:rsidP="00D21655">
      <w:pPr>
        <w:pStyle w:val="Normal1"/>
        <w:rPr>
          <w:rFonts w:asciiTheme="minorHAnsi" w:hAnsiTheme="minorHAnsi"/>
          <w:sz w:val="20"/>
          <w:szCs w:val="20"/>
        </w:rPr>
      </w:pPr>
    </w:p>
    <w:p w14:paraId="2C2EF966"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 xml:space="preserve">Students are more engaged. Students reported higher level of engagement in TBL courses (Chung et al., 2009; Clark et al., 2008; Kelly et al., 2005; Levine et al., 2004). </w:t>
      </w:r>
    </w:p>
    <w:p w14:paraId="21228F34"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 xml:space="preserve">Increased excitement in the TBL classroom. Teachers report increased excitement and engagement in their classrooms (Andersen et al., 2011; Dana, 2007; Jacobson, 2011; </w:t>
      </w:r>
      <w:proofErr w:type="spellStart"/>
      <w:r w:rsidRPr="0099190F">
        <w:rPr>
          <w:rFonts w:asciiTheme="minorHAnsi" w:hAnsiTheme="minorHAnsi"/>
          <w:sz w:val="20"/>
          <w:szCs w:val="20"/>
        </w:rPr>
        <w:t>Letassy</w:t>
      </w:r>
      <w:proofErr w:type="spellEnd"/>
      <w:r w:rsidRPr="0099190F">
        <w:rPr>
          <w:rFonts w:asciiTheme="minorHAnsi" w:hAnsiTheme="minorHAnsi"/>
          <w:sz w:val="20"/>
          <w:szCs w:val="20"/>
        </w:rPr>
        <w:t xml:space="preserve"> et al.; 2008; Nicoll-</w:t>
      </w:r>
      <w:proofErr w:type="spellStart"/>
      <w:r w:rsidRPr="0099190F">
        <w:rPr>
          <w:rFonts w:asciiTheme="minorHAnsi" w:hAnsiTheme="minorHAnsi"/>
          <w:sz w:val="20"/>
          <w:szCs w:val="20"/>
        </w:rPr>
        <w:t>Senft</w:t>
      </w:r>
      <w:proofErr w:type="spellEnd"/>
      <w:r w:rsidRPr="0099190F">
        <w:rPr>
          <w:rFonts w:asciiTheme="minorHAnsi" w:hAnsiTheme="minorHAnsi"/>
          <w:sz w:val="20"/>
          <w:szCs w:val="20"/>
        </w:rPr>
        <w:t xml:space="preserve">, 2009). </w:t>
      </w:r>
    </w:p>
    <w:p w14:paraId="45DC8CDD"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lastRenderedPageBreak/>
        <w:t xml:space="preserve">Teams outperform best members. The worst team typically outperforms the best student. In 20 years of results Michaelsen (1989) found that 99.95% of teams outperformed their best member by an average of 14%. </w:t>
      </w:r>
    </w:p>
    <w:p w14:paraId="3914E55C"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 xml:space="preserve">Students perform better on final and standardized exams. TBL students outperform non-TBL students on examinations (Grady, 2011; </w:t>
      </w:r>
      <w:proofErr w:type="spellStart"/>
      <w:r w:rsidRPr="0099190F">
        <w:rPr>
          <w:rFonts w:asciiTheme="minorHAnsi" w:hAnsiTheme="minorHAnsi"/>
          <w:sz w:val="20"/>
          <w:szCs w:val="20"/>
        </w:rPr>
        <w:t>Letassy</w:t>
      </w:r>
      <w:proofErr w:type="spellEnd"/>
      <w:r w:rsidRPr="0099190F">
        <w:rPr>
          <w:rFonts w:asciiTheme="minorHAnsi" w:hAnsiTheme="minorHAnsi"/>
          <w:sz w:val="20"/>
          <w:szCs w:val="20"/>
        </w:rPr>
        <w:t xml:space="preserve"> et al., 2008; </w:t>
      </w:r>
      <w:proofErr w:type="spellStart"/>
      <w:r w:rsidRPr="0099190F">
        <w:rPr>
          <w:rFonts w:asciiTheme="minorHAnsi" w:hAnsiTheme="minorHAnsi"/>
          <w:sz w:val="20"/>
          <w:szCs w:val="20"/>
        </w:rPr>
        <w:t>Persky</w:t>
      </w:r>
      <w:proofErr w:type="spellEnd"/>
      <w:r w:rsidRPr="0099190F">
        <w:rPr>
          <w:rFonts w:asciiTheme="minorHAnsi" w:hAnsiTheme="minorHAnsi"/>
          <w:sz w:val="20"/>
          <w:szCs w:val="20"/>
        </w:rPr>
        <w:t xml:space="preserve">, 2012, </w:t>
      </w:r>
      <w:proofErr w:type="spellStart"/>
      <w:r w:rsidRPr="0099190F">
        <w:rPr>
          <w:rFonts w:asciiTheme="minorHAnsi" w:hAnsiTheme="minorHAnsi"/>
          <w:sz w:val="20"/>
          <w:szCs w:val="20"/>
        </w:rPr>
        <w:t>Zingone</w:t>
      </w:r>
      <w:proofErr w:type="spellEnd"/>
      <w:r w:rsidRPr="0099190F">
        <w:rPr>
          <w:rFonts w:asciiTheme="minorHAnsi" w:hAnsiTheme="minorHAnsi"/>
          <w:sz w:val="20"/>
          <w:szCs w:val="20"/>
        </w:rPr>
        <w:t xml:space="preserve"> et al.; 2011, </w:t>
      </w:r>
      <w:proofErr w:type="spellStart"/>
      <w:r w:rsidRPr="0099190F">
        <w:rPr>
          <w:rFonts w:asciiTheme="minorHAnsi" w:hAnsiTheme="minorHAnsi"/>
          <w:sz w:val="20"/>
          <w:szCs w:val="20"/>
        </w:rPr>
        <w:t>Koles</w:t>
      </w:r>
      <w:proofErr w:type="spellEnd"/>
      <w:r w:rsidRPr="0099190F">
        <w:rPr>
          <w:rFonts w:asciiTheme="minorHAnsi" w:hAnsiTheme="minorHAnsi"/>
          <w:sz w:val="20"/>
          <w:szCs w:val="20"/>
        </w:rPr>
        <w:t xml:space="preserve"> et al., 2005; </w:t>
      </w:r>
      <w:proofErr w:type="spellStart"/>
      <w:r w:rsidRPr="0099190F">
        <w:rPr>
          <w:rFonts w:asciiTheme="minorHAnsi" w:hAnsiTheme="minorHAnsi"/>
          <w:sz w:val="20"/>
          <w:szCs w:val="20"/>
        </w:rPr>
        <w:t>Koles</w:t>
      </w:r>
      <w:proofErr w:type="spellEnd"/>
      <w:r w:rsidRPr="0099190F">
        <w:rPr>
          <w:rFonts w:asciiTheme="minorHAnsi" w:hAnsiTheme="minorHAnsi"/>
          <w:sz w:val="20"/>
          <w:szCs w:val="20"/>
        </w:rPr>
        <w:t xml:space="preserve"> et al., 2010; Thomas &amp; Bowen, 2011). </w:t>
      </w:r>
    </w:p>
    <w:p w14:paraId="71AFC38D"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A large class can be viewed as an asset by students - Michaelsen, Knight, Fink (2002) found that students actually perceived a larger class size as beneficial to their learning with TBL.</w:t>
      </w:r>
    </w:p>
    <w:p w14:paraId="7EEDDCD9" w14:textId="77777777" w:rsidR="00D21655" w:rsidRDefault="00D21655" w:rsidP="00EC2243">
      <w:pPr>
        <w:pStyle w:val="Normal1"/>
        <w:rPr>
          <w:rFonts w:asciiTheme="minorHAnsi" w:hAnsiTheme="minorHAnsi" w:cs="Times New Roman"/>
          <w:b/>
          <w:sz w:val="28"/>
          <w:szCs w:val="28"/>
          <w:u w:val="single"/>
        </w:rPr>
      </w:pPr>
    </w:p>
    <w:p w14:paraId="78BBCC9F" w14:textId="660D1CFD" w:rsidR="00F56C0D" w:rsidRPr="00301141" w:rsidRDefault="00F56C0D" w:rsidP="00EC2243">
      <w:pPr>
        <w:pStyle w:val="Normal1"/>
        <w:rPr>
          <w:rFonts w:asciiTheme="minorHAnsi" w:hAnsiTheme="minorHAnsi" w:cs="Times New Roman"/>
          <w:b/>
          <w:sz w:val="28"/>
          <w:szCs w:val="28"/>
          <w:u w:val="single"/>
        </w:rPr>
      </w:pPr>
      <w:r w:rsidRPr="00301141">
        <w:rPr>
          <w:rFonts w:asciiTheme="minorHAnsi" w:hAnsiTheme="minorHAnsi" w:cs="Times New Roman"/>
          <w:b/>
          <w:sz w:val="28"/>
          <w:szCs w:val="28"/>
          <w:u w:val="single"/>
        </w:rPr>
        <w:t>Why Team-Based Learning Works</w:t>
      </w:r>
      <w:r w:rsidR="00D21655">
        <w:rPr>
          <w:rFonts w:asciiTheme="minorHAnsi" w:hAnsiTheme="minorHAnsi" w:cs="Times New Roman"/>
          <w:b/>
          <w:sz w:val="28"/>
          <w:szCs w:val="28"/>
          <w:u w:val="single"/>
        </w:rPr>
        <w:t xml:space="preserve"> so Well</w:t>
      </w:r>
    </w:p>
    <w:p w14:paraId="0373FEB4" w14:textId="77777777" w:rsidR="00F56C0D" w:rsidRPr="00F56C0D" w:rsidRDefault="00F56C0D" w:rsidP="00EC2243">
      <w:pPr>
        <w:pStyle w:val="Normal1"/>
        <w:rPr>
          <w:rFonts w:asciiTheme="minorHAnsi" w:hAnsiTheme="minorHAnsi" w:cs="Times New Roman"/>
          <w:sz w:val="20"/>
          <w:szCs w:val="20"/>
        </w:rPr>
      </w:pPr>
    </w:p>
    <w:p w14:paraId="2092B19A" w14:textId="618A4A6B" w:rsidR="00F56C0D" w:rsidRDefault="00D21655" w:rsidP="00F56C0D">
      <w:pPr>
        <w:pStyle w:val="Normal1"/>
        <w:rPr>
          <w:rFonts w:asciiTheme="minorHAnsi" w:hAnsiTheme="minorHAnsi" w:cs="Times New Roman"/>
          <w:sz w:val="20"/>
          <w:szCs w:val="20"/>
        </w:rPr>
      </w:pPr>
      <w:r>
        <w:rPr>
          <w:rFonts w:asciiTheme="minorHAnsi" w:hAnsiTheme="minorHAnsi" w:cs="Times New Roman"/>
          <w:sz w:val="20"/>
          <w:szCs w:val="20"/>
        </w:rPr>
        <w:t xml:space="preserve">To better understand all that is going on in the TBL classroom, let’s examine the two major protocols more closely. </w:t>
      </w:r>
      <w:r w:rsidR="00F56C0D">
        <w:rPr>
          <w:rFonts w:asciiTheme="minorHAnsi" w:hAnsiTheme="minorHAnsi" w:cs="Times New Roman"/>
          <w:sz w:val="20"/>
          <w:szCs w:val="20"/>
        </w:rPr>
        <w:t>Let</w:t>
      </w:r>
      <w:r>
        <w:rPr>
          <w:rFonts w:asciiTheme="minorHAnsi" w:hAnsiTheme="minorHAnsi" w:cs="Times New Roman"/>
          <w:sz w:val="20"/>
          <w:szCs w:val="20"/>
        </w:rPr>
        <w:t>’</w:t>
      </w:r>
      <w:r w:rsidR="00F56C0D">
        <w:rPr>
          <w:rFonts w:asciiTheme="minorHAnsi" w:hAnsiTheme="minorHAnsi" w:cs="Times New Roman"/>
          <w:sz w:val="20"/>
          <w:szCs w:val="20"/>
        </w:rPr>
        <w:t>s first look at what occurs during the Readiness Assurance process that makes TBL so powerful.</w:t>
      </w:r>
    </w:p>
    <w:p w14:paraId="361B7DEC" w14:textId="77777777" w:rsidR="00F56C0D" w:rsidRDefault="00F56C0D" w:rsidP="00F56C0D">
      <w:pPr>
        <w:pStyle w:val="Normal1"/>
        <w:rPr>
          <w:rFonts w:asciiTheme="minorHAnsi" w:hAnsiTheme="minorHAnsi" w:cs="Times New Roman"/>
          <w:sz w:val="20"/>
          <w:szCs w:val="20"/>
        </w:rPr>
      </w:pPr>
    </w:p>
    <w:p w14:paraId="1363FF34" w14:textId="62E64734" w:rsidR="000D0427" w:rsidRPr="00BC4A3F" w:rsidRDefault="00623C1E" w:rsidP="00BC4A3F">
      <w:pPr>
        <w:pStyle w:val="Normal1"/>
        <w:ind w:left="567" w:right="1138"/>
        <w:rPr>
          <w:rFonts w:asciiTheme="minorHAnsi" w:hAnsiTheme="minorHAnsi" w:cs="Times New Roman"/>
          <w:i/>
          <w:sz w:val="20"/>
          <w:szCs w:val="20"/>
        </w:rPr>
      </w:pPr>
      <w:r w:rsidRPr="00623C1E">
        <w:rPr>
          <w:rFonts w:asciiTheme="minorHAnsi" w:hAnsiTheme="minorHAnsi" w:cs="Times New Roman"/>
          <w:i/>
          <w:sz w:val="20"/>
          <w:szCs w:val="20"/>
        </w:rPr>
        <w:t xml:space="preserve">It is the start of another TBL module in Professor Kumar’s course. It </w:t>
      </w:r>
      <w:r w:rsidR="006D6BD9">
        <w:rPr>
          <w:rFonts w:asciiTheme="minorHAnsi" w:hAnsiTheme="minorHAnsi" w:cs="Times New Roman"/>
          <w:i/>
          <w:sz w:val="20"/>
          <w:szCs w:val="20"/>
        </w:rPr>
        <w:t xml:space="preserve">is </w:t>
      </w:r>
      <w:r w:rsidRPr="00623C1E">
        <w:rPr>
          <w:rFonts w:asciiTheme="minorHAnsi" w:hAnsiTheme="minorHAnsi" w:cs="Times New Roman"/>
          <w:i/>
          <w:sz w:val="20"/>
          <w:szCs w:val="20"/>
        </w:rPr>
        <w:t xml:space="preserve">the first lecture of the week and students are </w:t>
      </w:r>
      <w:r w:rsidR="003B5495">
        <w:rPr>
          <w:rFonts w:asciiTheme="minorHAnsi" w:hAnsiTheme="minorHAnsi" w:cs="Times New Roman"/>
          <w:i/>
          <w:sz w:val="20"/>
          <w:szCs w:val="20"/>
        </w:rPr>
        <w:t>fi</w:t>
      </w:r>
      <w:r w:rsidR="003B5495" w:rsidRPr="00623C1E">
        <w:rPr>
          <w:rFonts w:asciiTheme="minorHAnsi" w:hAnsiTheme="minorHAnsi" w:cs="Times New Roman"/>
          <w:i/>
          <w:sz w:val="20"/>
          <w:szCs w:val="20"/>
        </w:rPr>
        <w:t>ling</w:t>
      </w:r>
      <w:r w:rsidRPr="00623C1E">
        <w:rPr>
          <w:rFonts w:asciiTheme="minorHAnsi" w:hAnsiTheme="minorHAnsi" w:cs="Times New Roman"/>
          <w:i/>
          <w:sz w:val="20"/>
          <w:szCs w:val="20"/>
        </w:rPr>
        <w:t xml:space="preserve"> in</w:t>
      </w:r>
      <w:r w:rsidR="002B131F">
        <w:rPr>
          <w:rFonts w:asciiTheme="minorHAnsi" w:hAnsiTheme="minorHAnsi" w:cs="Times New Roman"/>
          <w:i/>
          <w:sz w:val="20"/>
          <w:szCs w:val="20"/>
        </w:rPr>
        <w:t>to the classroom</w:t>
      </w:r>
      <w:r w:rsidR="003B5495">
        <w:rPr>
          <w:rFonts w:asciiTheme="minorHAnsi" w:hAnsiTheme="minorHAnsi" w:cs="Times New Roman"/>
          <w:i/>
          <w:sz w:val="20"/>
          <w:szCs w:val="20"/>
        </w:rPr>
        <w:t xml:space="preserve"> for the Readiness Assurance test</w:t>
      </w:r>
      <w:r w:rsidRPr="00623C1E">
        <w:rPr>
          <w:rFonts w:asciiTheme="minorHAnsi" w:hAnsiTheme="minorHAnsi" w:cs="Times New Roman"/>
          <w:i/>
          <w:sz w:val="20"/>
          <w:szCs w:val="20"/>
        </w:rPr>
        <w:t>. At the top of the hour, they are asked to put their books and phones away to get ready for the iRAT.</w:t>
      </w:r>
      <w:r>
        <w:rPr>
          <w:rFonts w:asciiTheme="minorHAnsi" w:hAnsiTheme="minorHAnsi" w:cs="Times New Roman"/>
          <w:i/>
          <w:sz w:val="20"/>
          <w:szCs w:val="20"/>
        </w:rPr>
        <w:t xml:space="preserve"> </w:t>
      </w:r>
      <w:r w:rsidR="003B5495">
        <w:rPr>
          <w:rFonts w:asciiTheme="minorHAnsi" w:hAnsiTheme="minorHAnsi" w:cs="Times New Roman"/>
          <w:i/>
          <w:sz w:val="20"/>
          <w:szCs w:val="20"/>
        </w:rPr>
        <w:t xml:space="preserve">The question sheets and answer card are distributed, students are instructed to begin, and the timer on the screen begins to count down. When time expires, students are asked to put their pencils down and pass their </w:t>
      </w:r>
      <w:r w:rsidR="002B131F">
        <w:rPr>
          <w:rFonts w:asciiTheme="minorHAnsi" w:hAnsiTheme="minorHAnsi" w:cs="Times New Roman"/>
          <w:i/>
          <w:sz w:val="20"/>
          <w:szCs w:val="20"/>
        </w:rPr>
        <w:t xml:space="preserve">iRAT </w:t>
      </w:r>
      <w:r w:rsidR="003B5495">
        <w:rPr>
          <w:rFonts w:asciiTheme="minorHAnsi" w:hAnsiTheme="minorHAnsi" w:cs="Times New Roman"/>
          <w:i/>
          <w:sz w:val="20"/>
          <w:szCs w:val="20"/>
        </w:rPr>
        <w:t>answer cards to the front of the room</w:t>
      </w:r>
      <w:r w:rsidR="002B131F">
        <w:rPr>
          <w:rFonts w:asciiTheme="minorHAnsi" w:hAnsiTheme="minorHAnsi" w:cs="Times New Roman"/>
          <w:i/>
          <w:sz w:val="20"/>
          <w:szCs w:val="20"/>
        </w:rPr>
        <w:t xml:space="preserve"> (they keep their question sheet)</w:t>
      </w:r>
      <w:r w:rsidR="003B5495">
        <w:rPr>
          <w:rFonts w:asciiTheme="minorHAnsi" w:hAnsiTheme="minorHAnsi" w:cs="Times New Roman"/>
          <w:i/>
          <w:sz w:val="20"/>
          <w:szCs w:val="20"/>
        </w:rPr>
        <w:t xml:space="preserve">. The IF-AT cards are </w:t>
      </w:r>
      <w:r w:rsidR="00A57556">
        <w:rPr>
          <w:rFonts w:asciiTheme="minorHAnsi" w:hAnsiTheme="minorHAnsi" w:cs="Times New Roman"/>
          <w:i/>
          <w:sz w:val="20"/>
          <w:szCs w:val="20"/>
        </w:rPr>
        <w:t xml:space="preserve">then </w:t>
      </w:r>
      <w:r w:rsidR="003B5495">
        <w:rPr>
          <w:rFonts w:asciiTheme="minorHAnsi" w:hAnsiTheme="minorHAnsi" w:cs="Times New Roman"/>
          <w:i/>
          <w:sz w:val="20"/>
          <w:szCs w:val="20"/>
        </w:rPr>
        <w:t>distributed (one per team</w:t>
      </w:r>
      <w:r w:rsidR="008F7202">
        <w:rPr>
          <w:rFonts w:asciiTheme="minorHAnsi" w:hAnsiTheme="minorHAnsi" w:cs="Times New Roman"/>
          <w:i/>
          <w:sz w:val="20"/>
          <w:szCs w:val="20"/>
        </w:rPr>
        <w:t>)</w:t>
      </w:r>
      <w:r w:rsidR="003B5495">
        <w:rPr>
          <w:rFonts w:asciiTheme="minorHAnsi" w:hAnsiTheme="minorHAnsi" w:cs="Times New Roman"/>
          <w:i/>
          <w:sz w:val="20"/>
          <w:szCs w:val="20"/>
        </w:rPr>
        <w:t xml:space="preserve"> and the tRAT begins. Noise erupts. The volume in the room get</w:t>
      </w:r>
      <w:r w:rsidR="008D7819">
        <w:rPr>
          <w:rFonts w:asciiTheme="minorHAnsi" w:hAnsiTheme="minorHAnsi" w:cs="Times New Roman"/>
          <w:i/>
          <w:sz w:val="20"/>
          <w:szCs w:val="20"/>
        </w:rPr>
        <w:t>s</w:t>
      </w:r>
      <w:r w:rsidR="003B5495">
        <w:rPr>
          <w:rFonts w:asciiTheme="minorHAnsi" w:hAnsiTheme="minorHAnsi" w:cs="Times New Roman"/>
          <w:i/>
          <w:sz w:val="20"/>
          <w:szCs w:val="20"/>
        </w:rPr>
        <w:t xml:space="preserve"> quite loud as teams discuss, negotiate, and commit to their answers. There are cheers,  groans, sigh</w:t>
      </w:r>
      <w:r w:rsidR="003A0799">
        <w:rPr>
          <w:rFonts w:asciiTheme="minorHAnsi" w:hAnsiTheme="minorHAnsi" w:cs="Times New Roman"/>
          <w:i/>
          <w:sz w:val="20"/>
          <w:szCs w:val="20"/>
        </w:rPr>
        <w:t>s,</w:t>
      </w:r>
      <w:r w:rsidR="003B5495">
        <w:rPr>
          <w:rFonts w:asciiTheme="minorHAnsi" w:hAnsiTheme="minorHAnsi" w:cs="Times New Roman"/>
          <w:i/>
          <w:sz w:val="20"/>
          <w:szCs w:val="20"/>
        </w:rPr>
        <w:t xml:space="preserve"> and high fives as team</w:t>
      </w:r>
      <w:r w:rsidR="008F7202">
        <w:rPr>
          <w:rFonts w:asciiTheme="minorHAnsi" w:hAnsiTheme="minorHAnsi" w:cs="Times New Roman"/>
          <w:i/>
          <w:sz w:val="20"/>
          <w:szCs w:val="20"/>
        </w:rPr>
        <w:t>s</w:t>
      </w:r>
      <w:r w:rsidR="003B5495">
        <w:rPr>
          <w:rFonts w:asciiTheme="minorHAnsi" w:hAnsiTheme="minorHAnsi" w:cs="Times New Roman"/>
          <w:i/>
          <w:sz w:val="20"/>
          <w:szCs w:val="20"/>
        </w:rPr>
        <w:t xml:space="preserve"> work through the questions. Once the timer on the screen again counts down to zero, the IF-AT cards are collected</w:t>
      </w:r>
      <w:r w:rsidR="008D7819">
        <w:rPr>
          <w:rFonts w:asciiTheme="minorHAnsi" w:hAnsiTheme="minorHAnsi" w:cs="Times New Roman"/>
          <w:i/>
          <w:sz w:val="20"/>
          <w:szCs w:val="20"/>
        </w:rPr>
        <w:t xml:space="preserve"> (along with ALL</w:t>
      </w:r>
      <w:r w:rsidR="002B131F">
        <w:rPr>
          <w:rFonts w:asciiTheme="minorHAnsi" w:hAnsiTheme="minorHAnsi" w:cs="Times New Roman"/>
          <w:i/>
          <w:sz w:val="20"/>
          <w:szCs w:val="20"/>
        </w:rPr>
        <w:t xml:space="preserve"> question sheets)</w:t>
      </w:r>
      <w:r w:rsidR="003B5495">
        <w:rPr>
          <w:rFonts w:asciiTheme="minorHAnsi" w:hAnsiTheme="minorHAnsi" w:cs="Times New Roman"/>
          <w:i/>
          <w:sz w:val="20"/>
          <w:szCs w:val="20"/>
        </w:rPr>
        <w:t xml:space="preserve"> and the Appeals Process begins where students are encourage to appeal any questions they got wrong</w:t>
      </w:r>
      <w:r w:rsidR="002B131F">
        <w:rPr>
          <w:rFonts w:asciiTheme="minorHAnsi" w:hAnsiTheme="minorHAnsi" w:cs="Times New Roman"/>
          <w:i/>
          <w:sz w:val="20"/>
          <w:szCs w:val="20"/>
        </w:rPr>
        <w:t xml:space="preserve"> using the</w:t>
      </w:r>
      <w:r w:rsidR="003A0799">
        <w:rPr>
          <w:rFonts w:asciiTheme="minorHAnsi" w:hAnsiTheme="minorHAnsi" w:cs="Times New Roman"/>
          <w:i/>
          <w:sz w:val="20"/>
          <w:szCs w:val="20"/>
        </w:rPr>
        <w:t xml:space="preserve"> instructions and</w:t>
      </w:r>
      <w:r w:rsidR="002B131F">
        <w:rPr>
          <w:rFonts w:asciiTheme="minorHAnsi" w:hAnsiTheme="minorHAnsi" w:cs="Times New Roman"/>
          <w:i/>
          <w:sz w:val="20"/>
          <w:szCs w:val="20"/>
        </w:rPr>
        <w:t xml:space="preserve"> form in their team folder</w:t>
      </w:r>
      <w:r w:rsidR="003B5495">
        <w:rPr>
          <w:rFonts w:asciiTheme="minorHAnsi" w:hAnsiTheme="minorHAnsi" w:cs="Times New Roman"/>
          <w:i/>
          <w:sz w:val="20"/>
          <w:szCs w:val="20"/>
        </w:rPr>
        <w:t xml:space="preserve">. Finally Dr. Kumar </w:t>
      </w:r>
      <w:r w:rsidR="002B131F">
        <w:rPr>
          <w:rFonts w:asciiTheme="minorHAnsi" w:hAnsiTheme="minorHAnsi" w:cs="Times New Roman"/>
          <w:i/>
          <w:sz w:val="20"/>
          <w:szCs w:val="20"/>
        </w:rPr>
        <w:t xml:space="preserve">gives a short mini-lecture and </w:t>
      </w:r>
      <w:r w:rsidR="003B5495">
        <w:rPr>
          <w:rFonts w:asciiTheme="minorHAnsi" w:hAnsiTheme="minorHAnsi" w:cs="Times New Roman"/>
          <w:i/>
          <w:sz w:val="20"/>
          <w:szCs w:val="20"/>
        </w:rPr>
        <w:t>review</w:t>
      </w:r>
      <w:r w:rsidR="002B131F">
        <w:rPr>
          <w:rFonts w:asciiTheme="minorHAnsi" w:hAnsiTheme="minorHAnsi" w:cs="Times New Roman"/>
          <w:i/>
          <w:sz w:val="20"/>
          <w:szCs w:val="20"/>
        </w:rPr>
        <w:t>s</w:t>
      </w:r>
      <w:r w:rsidR="003B5495">
        <w:rPr>
          <w:rFonts w:asciiTheme="minorHAnsi" w:hAnsiTheme="minorHAnsi" w:cs="Times New Roman"/>
          <w:i/>
          <w:sz w:val="20"/>
          <w:szCs w:val="20"/>
        </w:rPr>
        <w:t xml:space="preserve"> </w:t>
      </w:r>
      <w:r w:rsidR="003A0799">
        <w:rPr>
          <w:rFonts w:asciiTheme="minorHAnsi" w:hAnsiTheme="minorHAnsi" w:cs="Times New Roman"/>
          <w:i/>
          <w:sz w:val="20"/>
          <w:szCs w:val="20"/>
        </w:rPr>
        <w:t xml:space="preserve">the few </w:t>
      </w:r>
      <w:r w:rsidR="00854FEA">
        <w:rPr>
          <w:rFonts w:asciiTheme="minorHAnsi" w:hAnsiTheme="minorHAnsi" w:cs="Times New Roman"/>
          <w:i/>
          <w:sz w:val="20"/>
          <w:szCs w:val="20"/>
        </w:rPr>
        <w:t>remaining</w:t>
      </w:r>
      <w:r w:rsidR="003B5495">
        <w:rPr>
          <w:rFonts w:asciiTheme="minorHAnsi" w:hAnsiTheme="minorHAnsi" w:cs="Times New Roman"/>
          <w:i/>
          <w:sz w:val="20"/>
          <w:szCs w:val="20"/>
        </w:rPr>
        <w:t xml:space="preserve"> troublesome topics from the readings and RAP.</w:t>
      </w:r>
      <w:r w:rsidR="002B131F">
        <w:rPr>
          <w:rFonts w:asciiTheme="minorHAnsi" w:hAnsiTheme="minorHAnsi" w:cs="Times New Roman"/>
          <w:i/>
          <w:sz w:val="20"/>
          <w:szCs w:val="20"/>
        </w:rPr>
        <w:t xml:space="preserve"> Now the stu</w:t>
      </w:r>
      <w:r w:rsidR="003A0799">
        <w:rPr>
          <w:rFonts w:asciiTheme="minorHAnsi" w:hAnsiTheme="minorHAnsi" w:cs="Times New Roman"/>
          <w:i/>
          <w:sz w:val="20"/>
          <w:szCs w:val="20"/>
        </w:rPr>
        <w:t>dents are ready for the 4S activ</w:t>
      </w:r>
      <w:r w:rsidR="002B131F">
        <w:rPr>
          <w:rFonts w:asciiTheme="minorHAnsi" w:hAnsiTheme="minorHAnsi" w:cs="Times New Roman"/>
          <w:i/>
          <w:sz w:val="20"/>
          <w:szCs w:val="20"/>
        </w:rPr>
        <w:t>ities.</w:t>
      </w:r>
      <w:r w:rsidR="00F56C0D" w:rsidRPr="00F56C0D">
        <w:rPr>
          <w:rFonts w:asciiTheme="minorHAnsi" w:hAnsiTheme="minorHAnsi" w:cs="Times New Roman"/>
          <w:sz w:val="20"/>
          <w:szCs w:val="20"/>
        </w:rPr>
        <w:t xml:space="preserve"> </w:t>
      </w:r>
      <w:r w:rsidR="000D0427">
        <w:rPr>
          <w:rFonts w:asciiTheme="minorHAnsi" w:hAnsiTheme="minorHAnsi" w:cs="Times New Roman"/>
          <w:sz w:val="20"/>
          <w:szCs w:val="20"/>
        </w:rPr>
        <w:t xml:space="preserve"> </w:t>
      </w:r>
    </w:p>
    <w:p w14:paraId="4B6B54C9" w14:textId="77777777" w:rsidR="000D0427" w:rsidRDefault="000D0427" w:rsidP="00F56C0D">
      <w:pPr>
        <w:pStyle w:val="Normal1"/>
        <w:rPr>
          <w:rFonts w:asciiTheme="minorHAnsi" w:hAnsiTheme="minorHAnsi" w:cs="Times New Roman"/>
          <w:sz w:val="20"/>
          <w:szCs w:val="20"/>
        </w:rPr>
      </w:pPr>
    </w:p>
    <w:p w14:paraId="5A34F8B1" w14:textId="7E422AA7" w:rsidR="00F56C0D" w:rsidRP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t xml:space="preserve">The </w:t>
      </w:r>
      <w:r w:rsidRPr="000D0427">
        <w:rPr>
          <w:rFonts w:asciiTheme="minorHAnsi" w:hAnsiTheme="minorHAnsi" w:cs="Times New Roman"/>
          <w:b/>
          <w:sz w:val="20"/>
          <w:szCs w:val="20"/>
        </w:rPr>
        <w:t>iRAT</w:t>
      </w:r>
      <w:r w:rsidR="00524DC4" w:rsidRPr="000D0427">
        <w:rPr>
          <w:rFonts w:asciiTheme="minorHAnsi" w:hAnsiTheme="minorHAnsi" w:cs="Times New Roman"/>
          <w:b/>
          <w:sz w:val="20"/>
          <w:szCs w:val="20"/>
        </w:rPr>
        <w:t>’s</w:t>
      </w:r>
      <w:r w:rsidR="000D0427">
        <w:rPr>
          <w:rFonts w:asciiTheme="minorHAnsi" w:hAnsiTheme="minorHAnsi" w:cs="Times New Roman"/>
          <w:sz w:val="20"/>
          <w:szCs w:val="20"/>
        </w:rPr>
        <w:t xml:space="preserve"> provides</w:t>
      </w:r>
      <w:r w:rsidRPr="00F56C0D">
        <w:rPr>
          <w:rFonts w:asciiTheme="minorHAnsi" w:hAnsiTheme="minorHAnsi" w:cs="Times New Roman"/>
          <w:sz w:val="20"/>
          <w:szCs w:val="20"/>
        </w:rPr>
        <w:t xml:space="preserve"> individual accountability for each student’s pre-class preparation. Simply put, if you don’t prepare, you probably won’t do well on the iRAT. The focus of the Readiness Assurance Process also cues students to the most important concepts</w:t>
      </w:r>
      <w:r>
        <w:rPr>
          <w:rFonts w:asciiTheme="minorHAnsi" w:hAnsiTheme="minorHAnsi" w:cs="Times New Roman"/>
          <w:sz w:val="20"/>
          <w:szCs w:val="20"/>
        </w:rPr>
        <w:t xml:space="preserve"> to get started</w:t>
      </w:r>
      <w:r w:rsidRPr="00F56C0D">
        <w:rPr>
          <w:rFonts w:asciiTheme="minorHAnsi" w:hAnsiTheme="minorHAnsi" w:cs="Times New Roman"/>
          <w:sz w:val="20"/>
          <w:szCs w:val="20"/>
        </w:rPr>
        <w:t>.</w:t>
      </w:r>
    </w:p>
    <w:p w14:paraId="7CD32A32" w14:textId="77777777" w:rsidR="00F56C0D" w:rsidRPr="00F56C0D" w:rsidRDefault="00F56C0D" w:rsidP="00F56C0D">
      <w:pPr>
        <w:pStyle w:val="Normal1"/>
        <w:rPr>
          <w:rFonts w:asciiTheme="minorHAnsi" w:hAnsiTheme="minorHAnsi" w:cs="Times New Roman"/>
          <w:b/>
          <w:sz w:val="20"/>
          <w:szCs w:val="20"/>
        </w:rPr>
      </w:pPr>
    </w:p>
    <w:p w14:paraId="49B8D2F2" w14:textId="4C06B93F" w:rsidR="00F56C0D" w:rsidRP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t>During the</w:t>
      </w:r>
      <w:r w:rsidRPr="000D0427">
        <w:rPr>
          <w:rFonts w:asciiTheme="minorHAnsi" w:hAnsiTheme="minorHAnsi" w:cs="Times New Roman"/>
          <w:b/>
          <w:sz w:val="20"/>
          <w:szCs w:val="20"/>
        </w:rPr>
        <w:t xml:space="preserve"> tRAT</w:t>
      </w:r>
      <w:r w:rsidRPr="00F56C0D">
        <w:rPr>
          <w:rFonts w:asciiTheme="minorHAnsi" w:hAnsiTheme="minorHAnsi" w:cs="Times New Roman"/>
          <w:sz w:val="20"/>
          <w:szCs w:val="20"/>
        </w:rPr>
        <w:t xml:space="preserve"> stage, some very interesting </w:t>
      </w:r>
      <w:r>
        <w:rPr>
          <w:rFonts w:asciiTheme="minorHAnsi" w:hAnsiTheme="minorHAnsi" w:cs="Times New Roman"/>
          <w:sz w:val="20"/>
          <w:szCs w:val="20"/>
        </w:rPr>
        <w:t xml:space="preserve">and powerful </w:t>
      </w:r>
      <w:r w:rsidRPr="00F56C0D">
        <w:rPr>
          <w:rFonts w:asciiTheme="minorHAnsi" w:hAnsiTheme="minorHAnsi" w:cs="Times New Roman"/>
          <w:sz w:val="20"/>
          <w:szCs w:val="20"/>
        </w:rPr>
        <w:t>educational outcomes begin to emerge. First, through social dialogue and peer teaching, students generate a deeper shared understanding as they try to come to a consensus on the answer for a particular question. Next, if you are using IF-AT cards, the teams receive immediate corrective feedback on each question. Students leave the test knowing the answer to every question; you can’t get more immediate than that!</w:t>
      </w:r>
    </w:p>
    <w:p w14:paraId="38FD941B" w14:textId="77777777" w:rsidR="00F56C0D" w:rsidRDefault="00F56C0D" w:rsidP="00F56C0D">
      <w:pPr>
        <w:pStyle w:val="Normal1"/>
        <w:rPr>
          <w:rFonts w:asciiTheme="minorHAnsi" w:hAnsiTheme="minorHAnsi" w:cs="Times New Roman"/>
          <w:sz w:val="20"/>
          <w:szCs w:val="20"/>
        </w:rPr>
      </w:pPr>
    </w:p>
    <w:p w14:paraId="528163A2" w14:textId="55F96047" w:rsidR="00F56C0D" w:rsidRP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t xml:space="preserve">The IF-AT cards also help establish more positive group norms. The pushy student </w:t>
      </w:r>
      <w:r w:rsidR="00BC4A3F">
        <w:rPr>
          <w:rFonts w:asciiTheme="minorHAnsi" w:hAnsiTheme="minorHAnsi" w:cs="Times New Roman"/>
          <w:sz w:val="20"/>
          <w:szCs w:val="20"/>
        </w:rPr>
        <w:t>with a few</w:t>
      </w:r>
      <w:r w:rsidRPr="00F56C0D">
        <w:rPr>
          <w:rFonts w:asciiTheme="minorHAnsi" w:hAnsiTheme="minorHAnsi" w:cs="Times New Roman"/>
          <w:sz w:val="20"/>
          <w:szCs w:val="20"/>
        </w:rPr>
        <w:t xml:space="preserve"> wrong answer</w:t>
      </w:r>
      <w:r w:rsidR="00BC4A3F">
        <w:rPr>
          <w:rFonts w:asciiTheme="minorHAnsi" w:hAnsiTheme="minorHAnsi" w:cs="Times New Roman"/>
          <w:sz w:val="20"/>
          <w:szCs w:val="20"/>
        </w:rPr>
        <w:t>s</w:t>
      </w:r>
      <w:r w:rsidRPr="00F56C0D">
        <w:rPr>
          <w:rFonts w:asciiTheme="minorHAnsi" w:hAnsiTheme="minorHAnsi" w:cs="Times New Roman"/>
          <w:sz w:val="20"/>
          <w:szCs w:val="20"/>
        </w:rPr>
        <w:t xml:space="preserve"> may be a few scratches away from having the team stop listening. Similarly, a quiet student can be drawn into the conversation if the team recognizes that they often have the right answers and that listening to the quiet student will help the team. Finally, the chronically underprepared student is usually found out by their teammates, and peer pressure and peer evaluation can sometimes motivate these underprepared students to work harder.</w:t>
      </w:r>
    </w:p>
    <w:p w14:paraId="7327B110" w14:textId="77777777" w:rsidR="00F56C0D" w:rsidRDefault="00F56C0D" w:rsidP="00F56C0D">
      <w:pPr>
        <w:pStyle w:val="Normal1"/>
        <w:rPr>
          <w:rFonts w:asciiTheme="minorHAnsi" w:hAnsiTheme="minorHAnsi" w:cs="Times New Roman"/>
          <w:sz w:val="20"/>
          <w:szCs w:val="20"/>
        </w:rPr>
      </w:pPr>
    </w:p>
    <w:p w14:paraId="11561BB4" w14:textId="5AEF5DB5" w:rsid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lastRenderedPageBreak/>
        <w:t xml:space="preserve">Another powerful piece of team testing is the levelling process that occurs between team mates. Having team members at different levels of preparation and understanding  can be quite toxic to </w:t>
      </w:r>
      <w:r w:rsidR="00BC4A3F">
        <w:rPr>
          <w:rFonts w:asciiTheme="minorHAnsi" w:hAnsiTheme="minorHAnsi" w:cs="Times New Roman"/>
          <w:sz w:val="20"/>
          <w:szCs w:val="20"/>
        </w:rPr>
        <w:t xml:space="preserve">subsequent </w:t>
      </w:r>
      <w:r w:rsidRPr="00F56C0D">
        <w:rPr>
          <w:rFonts w:asciiTheme="minorHAnsi" w:hAnsiTheme="minorHAnsi" w:cs="Times New Roman"/>
          <w:sz w:val="20"/>
          <w:szCs w:val="20"/>
        </w:rPr>
        <w:t xml:space="preserve">team activities. The team test serves to get each team member on the “same page” with peer teaching, consensus building, and the fact that every person knows the answer to every question by the end of the RAP test, thereby helping all team mates become more evenly ready. Turning individual preparation into true team readiness to begin problem solving is what the readiness assurance process is </w:t>
      </w:r>
      <w:r w:rsidR="00805FAF">
        <w:rPr>
          <w:rFonts w:asciiTheme="minorHAnsi" w:hAnsiTheme="minorHAnsi" w:cs="Times New Roman"/>
          <w:sz w:val="20"/>
          <w:szCs w:val="20"/>
        </w:rPr>
        <w:t xml:space="preserve">all </w:t>
      </w:r>
      <w:r w:rsidRPr="00F56C0D">
        <w:rPr>
          <w:rFonts w:asciiTheme="minorHAnsi" w:hAnsiTheme="minorHAnsi" w:cs="Times New Roman"/>
          <w:sz w:val="20"/>
          <w:szCs w:val="20"/>
        </w:rPr>
        <w:t>about.</w:t>
      </w:r>
    </w:p>
    <w:p w14:paraId="78FFEB51" w14:textId="77777777" w:rsidR="000D0427" w:rsidRPr="00F56C0D" w:rsidRDefault="000D0427" w:rsidP="00F56C0D">
      <w:pPr>
        <w:pStyle w:val="Normal1"/>
        <w:rPr>
          <w:rFonts w:asciiTheme="minorHAnsi" w:hAnsiTheme="minorHAnsi" w:cs="Times New Roman"/>
          <w:sz w:val="20"/>
          <w:szCs w:val="20"/>
        </w:rPr>
      </w:pPr>
    </w:p>
    <w:p w14:paraId="10CA64F9" w14:textId="645310CC" w:rsidR="00F56C0D" w:rsidRPr="000D0427" w:rsidRDefault="000D0427" w:rsidP="00F56C0D">
      <w:pPr>
        <w:pStyle w:val="Normal1"/>
        <w:rPr>
          <w:rFonts w:asciiTheme="minorHAnsi" w:hAnsiTheme="minorHAnsi" w:cs="Times New Roman"/>
          <w:sz w:val="20"/>
          <w:szCs w:val="20"/>
        </w:rPr>
      </w:pPr>
      <w:r>
        <w:rPr>
          <w:rFonts w:asciiTheme="minorHAnsi" w:hAnsiTheme="minorHAnsi" w:cs="Times New Roman"/>
          <w:sz w:val="20"/>
          <w:szCs w:val="20"/>
        </w:rPr>
        <w:t xml:space="preserve">The magic of the </w:t>
      </w:r>
      <w:r w:rsidRPr="000D0427">
        <w:rPr>
          <w:rFonts w:asciiTheme="minorHAnsi" w:hAnsiTheme="minorHAnsi" w:cs="Times New Roman"/>
          <w:b/>
          <w:sz w:val="20"/>
          <w:szCs w:val="20"/>
        </w:rPr>
        <w:t>Appeals P</w:t>
      </w:r>
      <w:r w:rsidR="00F56C0D" w:rsidRPr="000D0427">
        <w:rPr>
          <w:rFonts w:asciiTheme="minorHAnsi" w:hAnsiTheme="minorHAnsi" w:cs="Times New Roman"/>
          <w:b/>
          <w:sz w:val="20"/>
          <w:szCs w:val="20"/>
        </w:rPr>
        <w:t>rocess</w:t>
      </w:r>
      <w:r w:rsidR="00F56C0D" w:rsidRPr="00F56C0D">
        <w:rPr>
          <w:rFonts w:asciiTheme="minorHAnsi" w:hAnsiTheme="minorHAnsi" w:cs="Times New Roman"/>
          <w:sz w:val="20"/>
          <w:szCs w:val="20"/>
        </w:rPr>
        <w:t xml:space="preserve"> is that it pushes students back into the reading or other preparatory material, right where they are having the most difficulty. These difficulties are clearly identified by questions they got wrong on the tRAT. Teams must look up the concepts they still don’t understand. They may research the answer only to find that the teacher is correct, or they may unearth a genuine ambiguity. They need to build the appeal by reviewing both the preparatory material and the question, and by building a case supported with evidence.</w:t>
      </w:r>
      <w:r w:rsidR="00475023" w:rsidRPr="00475023">
        <w:rPr>
          <w:rFonts w:asciiTheme="minorHAnsi" w:hAnsiTheme="minorHAnsi" w:cs="Times New Roman"/>
          <w:b/>
          <w:sz w:val="20"/>
          <w:szCs w:val="20"/>
        </w:rPr>
        <w:br/>
      </w:r>
    </w:p>
    <w:p w14:paraId="6868B6EE" w14:textId="30CB4172" w:rsidR="00475023" w:rsidRDefault="00475023" w:rsidP="00F56C0D">
      <w:pPr>
        <w:pStyle w:val="Normal1"/>
        <w:rPr>
          <w:rFonts w:asciiTheme="minorHAnsi" w:hAnsiTheme="minorHAnsi" w:cs="Times New Roman"/>
          <w:sz w:val="20"/>
          <w:szCs w:val="20"/>
        </w:rPr>
      </w:pPr>
      <w:r>
        <w:rPr>
          <w:rFonts w:asciiTheme="minorHAnsi" w:hAnsiTheme="minorHAnsi" w:cs="Times New Roman"/>
          <w:sz w:val="20"/>
          <w:szCs w:val="20"/>
        </w:rPr>
        <w:t xml:space="preserve">By </w:t>
      </w:r>
      <w:r w:rsidR="00F56C0D" w:rsidRPr="00F56C0D">
        <w:rPr>
          <w:rFonts w:asciiTheme="minorHAnsi" w:hAnsiTheme="minorHAnsi" w:cs="Times New Roman"/>
          <w:sz w:val="20"/>
          <w:szCs w:val="20"/>
        </w:rPr>
        <w:t xml:space="preserve">the end of the first four </w:t>
      </w:r>
      <w:r>
        <w:rPr>
          <w:rFonts w:asciiTheme="minorHAnsi" w:hAnsiTheme="minorHAnsi" w:cs="Times New Roman"/>
          <w:sz w:val="20"/>
          <w:szCs w:val="20"/>
        </w:rPr>
        <w:t xml:space="preserve">RAP </w:t>
      </w:r>
      <w:r w:rsidR="00F56C0D" w:rsidRPr="00F56C0D">
        <w:rPr>
          <w:rFonts w:asciiTheme="minorHAnsi" w:hAnsiTheme="minorHAnsi" w:cs="Times New Roman"/>
          <w:sz w:val="20"/>
          <w:szCs w:val="20"/>
        </w:rPr>
        <w:t xml:space="preserve">stages, both student and teacher have a clearer understanding of which course concepts continue to be difficult. The students have had extensive feedback during the tRAT process and an opportunity with the appeals process to clear up </w:t>
      </w:r>
      <w:r w:rsidR="00BC4A3F">
        <w:rPr>
          <w:rFonts w:asciiTheme="minorHAnsi" w:hAnsiTheme="minorHAnsi" w:cs="Times New Roman"/>
          <w:sz w:val="20"/>
          <w:szCs w:val="20"/>
        </w:rPr>
        <w:t>m</w:t>
      </w:r>
      <w:r w:rsidR="00F56C0D" w:rsidRPr="00F56C0D">
        <w:rPr>
          <w:rFonts w:asciiTheme="minorHAnsi" w:hAnsiTheme="minorHAnsi" w:cs="Times New Roman"/>
          <w:sz w:val="20"/>
          <w:szCs w:val="20"/>
        </w:rPr>
        <w:t xml:space="preserve">any misconceptions. But some troublesome concepts can remain. These can be clarified during </w:t>
      </w:r>
      <w:r w:rsidR="00A72AD1">
        <w:rPr>
          <w:rFonts w:asciiTheme="minorHAnsi" w:hAnsiTheme="minorHAnsi" w:cs="Times New Roman"/>
          <w:sz w:val="20"/>
          <w:szCs w:val="20"/>
        </w:rPr>
        <w:t xml:space="preserve">a </w:t>
      </w:r>
      <w:r w:rsidR="00F56C0D" w:rsidRPr="00F56C0D">
        <w:rPr>
          <w:rFonts w:asciiTheme="minorHAnsi" w:hAnsiTheme="minorHAnsi" w:cs="Times New Roman"/>
          <w:sz w:val="20"/>
          <w:szCs w:val="20"/>
        </w:rPr>
        <w:t xml:space="preserve">short </w:t>
      </w:r>
      <w:r w:rsidR="00F56C0D" w:rsidRPr="000D0427">
        <w:rPr>
          <w:rFonts w:asciiTheme="minorHAnsi" w:hAnsiTheme="minorHAnsi" w:cs="Times New Roman"/>
          <w:b/>
          <w:sz w:val="20"/>
          <w:szCs w:val="20"/>
        </w:rPr>
        <w:t>mini-lecture</w:t>
      </w:r>
      <w:r w:rsidR="00F56C0D" w:rsidRPr="00F56C0D">
        <w:rPr>
          <w:rFonts w:asciiTheme="minorHAnsi" w:hAnsiTheme="minorHAnsi" w:cs="Times New Roman"/>
          <w:sz w:val="20"/>
          <w:szCs w:val="20"/>
        </w:rPr>
        <w:t xml:space="preserve"> that closes out the Readiness Assurance Process. The power is that the clarification focuses on what the students know they don’t know. It doesn’t waste class time on things they already understand.</w:t>
      </w:r>
    </w:p>
    <w:p w14:paraId="6019E9B4" w14:textId="77777777" w:rsidR="00FB0D35" w:rsidRDefault="00FB0D35" w:rsidP="00F56C0D">
      <w:pPr>
        <w:pStyle w:val="Normal1"/>
        <w:rPr>
          <w:rFonts w:asciiTheme="minorHAnsi" w:hAnsiTheme="minorHAnsi" w:cs="Times New Roman"/>
          <w:b/>
          <w:sz w:val="20"/>
          <w:szCs w:val="20"/>
        </w:rPr>
      </w:pPr>
    </w:p>
    <w:p w14:paraId="143EB9D5" w14:textId="0570C819" w:rsidR="00475023" w:rsidRDefault="00475023" w:rsidP="00F56C0D">
      <w:pPr>
        <w:pStyle w:val="Normal1"/>
        <w:rPr>
          <w:rFonts w:asciiTheme="minorHAnsi" w:hAnsiTheme="minorHAnsi" w:cs="Times New Roman"/>
          <w:b/>
          <w:sz w:val="20"/>
          <w:szCs w:val="20"/>
        </w:rPr>
      </w:pPr>
      <w:r w:rsidRPr="00055241">
        <w:rPr>
          <w:rFonts w:asciiTheme="minorHAnsi" w:hAnsiTheme="minorHAnsi" w:cs="Times New Roman"/>
          <w:b/>
          <w:sz w:val="20"/>
          <w:szCs w:val="20"/>
        </w:rPr>
        <w:t xml:space="preserve">Next, </w:t>
      </w:r>
      <w:r w:rsidR="007B60EC" w:rsidRPr="00055241">
        <w:rPr>
          <w:rFonts w:asciiTheme="minorHAnsi" w:hAnsiTheme="minorHAnsi" w:cs="Times New Roman"/>
          <w:b/>
          <w:sz w:val="20"/>
          <w:szCs w:val="20"/>
        </w:rPr>
        <w:t>let’s</w:t>
      </w:r>
      <w:r w:rsidRPr="00055241">
        <w:rPr>
          <w:rFonts w:asciiTheme="minorHAnsi" w:hAnsiTheme="minorHAnsi" w:cs="Times New Roman"/>
          <w:b/>
          <w:sz w:val="20"/>
          <w:szCs w:val="20"/>
        </w:rPr>
        <w:t xml:space="preserve"> look at </w:t>
      </w:r>
      <w:r w:rsidR="00E3144B" w:rsidRPr="00055241">
        <w:rPr>
          <w:rFonts w:asciiTheme="minorHAnsi" w:hAnsiTheme="minorHAnsi" w:cs="Times New Roman"/>
          <w:b/>
          <w:sz w:val="20"/>
          <w:szCs w:val="20"/>
        </w:rPr>
        <w:t xml:space="preserve">all the learning that occurs during </w:t>
      </w:r>
      <w:r w:rsidRPr="00055241">
        <w:rPr>
          <w:rFonts w:asciiTheme="minorHAnsi" w:hAnsiTheme="minorHAnsi" w:cs="Times New Roman"/>
          <w:b/>
          <w:sz w:val="20"/>
          <w:szCs w:val="20"/>
        </w:rPr>
        <w:t>4S Activities.</w:t>
      </w:r>
    </w:p>
    <w:p w14:paraId="058E44E3" w14:textId="77777777" w:rsidR="008F7202" w:rsidRDefault="008F7202" w:rsidP="00F56C0D">
      <w:pPr>
        <w:pStyle w:val="Normal1"/>
        <w:rPr>
          <w:rFonts w:asciiTheme="minorHAnsi" w:hAnsiTheme="minorHAnsi" w:cs="Times New Roman"/>
          <w:b/>
          <w:sz w:val="20"/>
          <w:szCs w:val="20"/>
        </w:rPr>
      </w:pPr>
    </w:p>
    <w:p w14:paraId="30F5DF7C" w14:textId="62DF2EA5" w:rsidR="008B0632" w:rsidRPr="00FB0D35" w:rsidRDefault="008F7202" w:rsidP="00FB0D35">
      <w:pPr>
        <w:pStyle w:val="Normal1"/>
        <w:ind w:left="567" w:right="1138"/>
        <w:rPr>
          <w:rFonts w:asciiTheme="minorHAnsi" w:hAnsiTheme="minorHAnsi" w:cs="Times New Roman"/>
          <w:i/>
          <w:sz w:val="20"/>
          <w:szCs w:val="20"/>
        </w:rPr>
      </w:pPr>
      <w:r w:rsidRPr="008F7202">
        <w:rPr>
          <w:rFonts w:asciiTheme="minorHAnsi" w:hAnsiTheme="minorHAnsi" w:cs="Times New Roman"/>
          <w:i/>
          <w:sz w:val="20"/>
          <w:szCs w:val="20"/>
        </w:rPr>
        <w:t>Dr</w:t>
      </w:r>
      <w:r>
        <w:rPr>
          <w:rFonts w:asciiTheme="minorHAnsi" w:hAnsiTheme="minorHAnsi" w:cs="Times New Roman"/>
          <w:i/>
          <w:sz w:val="20"/>
          <w:szCs w:val="20"/>
        </w:rPr>
        <w:t xml:space="preserve">. </w:t>
      </w:r>
      <w:r w:rsidRPr="008F7202">
        <w:rPr>
          <w:rFonts w:asciiTheme="minorHAnsi" w:hAnsiTheme="minorHAnsi" w:cs="Times New Roman"/>
          <w:i/>
          <w:sz w:val="20"/>
          <w:szCs w:val="20"/>
        </w:rPr>
        <w:t xml:space="preserve"> Kumar displays the n</w:t>
      </w:r>
      <w:r w:rsidR="00F30E18">
        <w:rPr>
          <w:rFonts w:asciiTheme="minorHAnsi" w:hAnsiTheme="minorHAnsi" w:cs="Times New Roman"/>
          <w:i/>
          <w:sz w:val="20"/>
          <w:szCs w:val="20"/>
        </w:rPr>
        <w:t>ext 4S question on the screen. Sh</w:t>
      </w:r>
      <w:r w:rsidRPr="008F7202">
        <w:rPr>
          <w:rFonts w:asciiTheme="minorHAnsi" w:hAnsiTheme="minorHAnsi" w:cs="Times New Roman"/>
          <w:i/>
          <w:sz w:val="20"/>
          <w:szCs w:val="20"/>
        </w:rPr>
        <w:t>e instruct the students on how long they have to complete their analysis</w:t>
      </w:r>
      <w:r w:rsidR="00F30E18">
        <w:rPr>
          <w:rFonts w:asciiTheme="minorHAnsi" w:hAnsiTheme="minorHAnsi" w:cs="Times New Roman"/>
          <w:i/>
          <w:sz w:val="20"/>
          <w:szCs w:val="20"/>
        </w:rPr>
        <w:t>, directs their attention to the specific choices, remind</w:t>
      </w:r>
      <w:r w:rsidR="002865CD">
        <w:rPr>
          <w:rFonts w:asciiTheme="minorHAnsi" w:hAnsiTheme="minorHAnsi" w:cs="Times New Roman"/>
          <w:i/>
          <w:sz w:val="20"/>
          <w:szCs w:val="20"/>
        </w:rPr>
        <w:t>s</w:t>
      </w:r>
      <w:r w:rsidR="00F30E18">
        <w:rPr>
          <w:rFonts w:asciiTheme="minorHAnsi" w:hAnsiTheme="minorHAnsi" w:cs="Times New Roman"/>
          <w:i/>
          <w:sz w:val="20"/>
          <w:szCs w:val="20"/>
        </w:rPr>
        <w:t xml:space="preserve"> team they will need to ultimate</w:t>
      </w:r>
      <w:r w:rsidR="002865CD">
        <w:rPr>
          <w:rFonts w:asciiTheme="minorHAnsi" w:hAnsiTheme="minorHAnsi" w:cs="Times New Roman"/>
          <w:i/>
          <w:sz w:val="20"/>
          <w:szCs w:val="20"/>
        </w:rPr>
        <w:t>ly</w:t>
      </w:r>
      <w:r w:rsidR="00F30E18">
        <w:rPr>
          <w:rFonts w:asciiTheme="minorHAnsi" w:hAnsiTheme="minorHAnsi" w:cs="Times New Roman"/>
          <w:i/>
          <w:sz w:val="20"/>
          <w:szCs w:val="20"/>
        </w:rPr>
        <w:t xml:space="preserve"> </w:t>
      </w:r>
      <w:r>
        <w:rPr>
          <w:rFonts w:asciiTheme="minorHAnsi" w:hAnsiTheme="minorHAnsi" w:cs="Times New Roman"/>
          <w:i/>
          <w:sz w:val="20"/>
          <w:szCs w:val="20"/>
        </w:rPr>
        <w:t xml:space="preserve">make </w:t>
      </w:r>
      <w:r w:rsidR="00F30E18">
        <w:rPr>
          <w:rFonts w:asciiTheme="minorHAnsi" w:hAnsiTheme="minorHAnsi" w:cs="Times New Roman"/>
          <w:i/>
          <w:sz w:val="20"/>
          <w:szCs w:val="20"/>
        </w:rPr>
        <w:t>a</w:t>
      </w:r>
      <w:r>
        <w:rPr>
          <w:rFonts w:asciiTheme="minorHAnsi" w:hAnsiTheme="minorHAnsi" w:cs="Times New Roman"/>
          <w:i/>
          <w:sz w:val="20"/>
          <w:szCs w:val="20"/>
        </w:rPr>
        <w:t xml:space="preserve"> decision</w:t>
      </w:r>
      <w:r w:rsidR="007B60EC">
        <w:rPr>
          <w:rFonts w:asciiTheme="minorHAnsi" w:hAnsiTheme="minorHAnsi" w:cs="Times New Roman"/>
          <w:i/>
          <w:sz w:val="20"/>
          <w:szCs w:val="20"/>
        </w:rPr>
        <w:t>,</w:t>
      </w:r>
      <w:r w:rsidR="00F30E18">
        <w:rPr>
          <w:rFonts w:asciiTheme="minorHAnsi" w:hAnsiTheme="minorHAnsi" w:cs="Times New Roman"/>
          <w:i/>
          <w:sz w:val="20"/>
          <w:szCs w:val="20"/>
        </w:rPr>
        <w:t xml:space="preserve"> and commit to one “best” answer</w:t>
      </w:r>
      <w:r>
        <w:rPr>
          <w:rFonts w:asciiTheme="minorHAnsi" w:hAnsiTheme="minorHAnsi" w:cs="Times New Roman"/>
          <w:i/>
          <w:sz w:val="20"/>
          <w:szCs w:val="20"/>
        </w:rPr>
        <w:t xml:space="preserve">. Then </w:t>
      </w:r>
      <w:r w:rsidR="00F30E18">
        <w:rPr>
          <w:rFonts w:asciiTheme="minorHAnsi" w:hAnsiTheme="minorHAnsi" w:cs="Times New Roman"/>
          <w:i/>
          <w:sz w:val="20"/>
          <w:szCs w:val="20"/>
        </w:rPr>
        <w:t>s</w:t>
      </w:r>
      <w:r>
        <w:rPr>
          <w:rFonts w:asciiTheme="minorHAnsi" w:hAnsiTheme="minorHAnsi" w:cs="Times New Roman"/>
          <w:i/>
          <w:sz w:val="20"/>
          <w:szCs w:val="20"/>
        </w:rPr>
        <w:t xml:space="preserve">he describes </w:t>
      </w:r>
      <w:r w:rsidR="00783D43">
        <w:rPr>
          <w:rFonts w:asciiTheme="minorHAnsi" w:hAnsiTheme="minorHAnsi" w:cs="Times New Roman"/>
          <w:i/>
          <w:sz w:val="20"/>
          <w:szCs w:val="20"/>
        </w:rPr>
        <w:t xml:space="preserve">the </w:t>
      </w:r>
      <w:r w:rsidR="00783D43" w:rsidRPr="008F7202">
        <w:rPr>
          <w:rFonts w:asciiTheme="minorHAnsi" w:hAnsiTheme="minorHAnsi" w:cs="Times New Roman"/>
          <w:i/>
          <w:sz w:val="20"/>
          <w:szCs w:val="20"/>
        </w:rPr>
        <w:t xml:space="preserve">mechanics of the simultaneous </w:t>
      </w:r>
      <w:r w:rsidR="00783D43">
        <w:rPr>
          <w:rFonts w:asciiTheme="minorHAnsi" w:hAnsiTheme="minorHAnsi" w:cs="Times New Roman"/>
          <w:i/>
          <w:sz w:val="20"/>
          <w:szCs w:val="20"/>
        </w:rPr>
        <w:t xml:space="preserve">report and </w:t>
      </w:r>
      <w:r w:rsidRPr="008F7202">
        <w:rPr>
          <w:rFonts w:asciiTheme="minorHAnsi" w:hAnsiTheme="minorHAnsi" w:cs="Times New Roman"/>
          <w:i/>
          <w:sz w:val="20"/>
          <w:szCs w:val="20"/>
        </w:rPr>
        <w:t>how</w:t>
      </w:r>
      <w:r w:rsidR="00783D43">
        <w:rPr>
          <w:rFonts w:asciiTheme="minorHAnsi" w:hAnsiTheme="minorHAnsi" w:cs="Times New Roman"/>
          <w:i/>
          <w:sz w:val="20"/>
          <w:szCs w:val="20"/>
        </w:rPr>
        <w:t xml:space="preserve"> </w:t>
      </w:r>
      <w:r w:rsidR="002865CD">
        <w:rPr>
          <w:rFonts w:asciiTheme="minorHAnsi" w:hAnsiTheme="minorHAnsi" w:cs="Times New Roman"/>
          <w:i/>
          <w:sz w:val="20"/>
          <w:szCs w:val="20"/>
        </w:rPr>
        <w:t xml:space="preserve">teams will report </w:t>
      </w:r>
      <w:r w:rsidR="00783D43">
        <w:rPr>
          <w:rFonts w:asciiTheme="minorHAnsi" w:hAnsiTheme="minorHAnsi" w:cs="Times New Roman"/>
          <w:i/>
          <w:sz w:val="20"/>
          <w:szCs w:val="20"/>
        </w:rPr>
        <w:t>their decision.</w:t>
      </w:r>
      <w:r w:rsidRPr="008F7202">
        <w:rPr>
          <w:rFonts w:asciiTheme="minorHAnsi" w:hAnsiTheme="minorHAnsi" w:cs="Times New Roman"/>
          <w:i/>
          <w:sz w:val="20"/>
          <w:szCs w:val="20"/>
        </w:rPr>
        <w:t xml:space="preserve"> </w:t>
      </w:r>
      <w:r w:rsidR="00783D43">
        <w:rPr>
          <w:rFonts w:asciiTheme="minorHAnsi" w:hAnsiTheme="minorHAnsi" w:cs="Times New Roman"/>
          <w:i/>
          <w:sz w:val="20"/>
          <w:szCs w:val="20"/>
        </w:rPr>
        <w:t>The timer</w:t>
      </w:r>
      <w:r w:rsidR="007B60EC">
        <w:rPr>
          <w:rFonts w:asciiTheme="minorHAnsi" w:hAnsiTheme="minorHAnsi" w:cs="Times New Roman"/>
          <w:i/>
          <w:sz w:val="20"/>
          <w:szCs w:val="20"/>
        </w:rPr>
        <w:t xml:space="preserve"> is</w:t>
      </w:r>
      <w:r w:rsidR="00783D43">
        <w:rPr>
          <w:rFonts w:asciiTheme="minorHAnsi" w:hAnsiTheme="minorHAnsi" w:cs="Times New Roman"/>
          <w:i/>
          <w:sz w:val="20"/>
          <w:szCs w:val="20"/>
        </w:rPr>
        <w:t xml:space="preserve"> start</w:t>
      </w:r>
      <w:r w:rsidR="007B60EC">
        <w:rPr>
          <w:rFonts w:asciiTheme="minorHAnsi" w:hAnsiTheme="minorHAnsi" w:cs="Times New Roman"/>
          <w:i/>
          <w:sz w:val="20"/>
          <w:szCs w:val="20"/>
        </w:rPr>
        <w:t>ed</w:t>
      </w:r>
      <w:r w:rsidR="00783D43">
        <w:rPr>
          <w:rFonts w:asciiTheme="minorHAnsi" w:hAnsiTheme="minorHAnsi" w:cs="Times New Roman"/>
          <w:i/>
          <w:sz w:val="20"/>
          <w:szCs w:val="20"/>
        </w:rPr>
        <w:t xml:space="preserve"> and the teams be</w:t>
      </w:r>
      <w:r w:rsidR="002865CD">
        <w:rPr>
          <w:rFonts w:asciiTheme="minorHAnsi" w:hAnsiTheme="minorHAnsi" w:cs="Times New Roman"/>
          <w:i/>
          <w:sz w:val="20"/>
          <w:szCs w:val="20"/>
        </w:rPr>
        <w:t>gin their discussion, complete</w:t>
      </w:r>
      <w:r w:rsidR="00783D43">
        <w:rPr>
          <w:rFonts w:asciiTheme="minorHAnsi" w:hAnsiTheme="minorHAnsi" w:cs="Times New Roman"/>
          <w:i/>
          <w:sz w:val="20"/>
          <w:szCs w:val="20"/>
        </w:rPr>
        <w:t xml:space="preserve"> their analysis,</w:t>
      </w:r>
      <w:r w:rsidR="002865CD">
        <w:rPr>
          <w:rFonts w:asciiTheme="minorHAnsi" w:hAnsiTheme="minorHAnsi" w:cs="Times New Roman"/>
          <w:i/>
          <w:sz w:val="20"/>
          <w:szCs w:val="20"/>
        </w:rPr>
        <w:t xml:space="preserve"> make</w:t>
      </w:r>
      <w:r w:rsidR="00181498">
        <w:rPr>
          <w:rFonts w:asciiTheme="minorHAnsi" w:hAnsiTheme="minorHAnsi" w:cs="Times New Roman"/>
          <w:i/>
          <w:sz w:val="20"/>
          <w:szCs w:val="20"/>
        </w:rPr>
        <w:t xml:space="preserve"> required</w:t>
      </w:r>
      <w:r w:rsidR="002865CD">
        <w:rPr>
          <w:rFonts w:asciiTheme="minorHAnsi" w:hAnsiTheme="minorHAnsi" w:cs="Times New Roman"/>
          <w:i/>
          <w:sz w:val="20"/>
          <w:szCs w:val="20"/>
        </w:rPr>
        <w:t xml:space="preserve"> </w:t>
      </w:r>
      <w:r w:rsidR="00783D43">
        <w:rPr>
          <w:rFonts w:asciiTheme="minorHAnsi" w:hAnsiTheme="minorHAnsi" w:cs="Times New Roman"/>
          <w:i/>
          <w:sz w:val="20"/>
          <w:szCs w:val="20"/>
        </w:rPr>
        <w:t xml:space="preserve"> judgments</w:t>
      </w:r>
      <w:r w:rsidR="007B60EC">
        <w:rPr>
          <w:rFonts w:asciiTheme="minorHAnsi" w:hAnsiTheme="minorHAnsi" w:cs="Times New Roman"/>
          <w:i/>
          <w:sz w:val="20"/>
          <w:szCs w:val="20"/>
        </w:rPr>
        <w:t>,</w:t>
      </w:r>
      <w:r w:rsidR="00783D43">
        <w:rPr>
          <w:rFonts w:asciiTheme="minorHAnsi" w:hAnsiTheme="minorHAnsi" w:cs="Times New Roman"/>
          <w:i/>
          <w:sz w:val="20"/>
          <w:szCs w:val="20"/>
        </w:rPr>
        <w:t xml:space="preserve"> and finally </w:t>
      </w:r>
      <w:r w:rsidR="007B60EC">
        <w:rPr>
          <w:rFonts w:asciiTheme="minorHAnsi" w:hAnsiTheme="minorHAnsi" w:cs="Times New Roman"/>
          <w:i/>
          <w:sz w:val="20"/>
          <w:szCs w:val="20"/>
        </w:rPr>
        <w:t>(</w:t>
      </w:r>
      <w:r w:rsidR="002865CD">
        <w:rPr>
          <w:rFonts w:asciiTheme="minorHAnsi" w:hAnsiTheme="minorHAnsi" w:cs="Times New Roman"/>
          <w:i/>
          <w:sz w:val="20"/>
          <w:szCs w:val="20"/>
        </w:rPr>
        <w:t>hopefully</w:t>
      </w:r>
      <w:r w:rsidR="007B60EC">
        <w:rPr>
          <w:rFonts w:asciiTheme="minorHAnsi" w:hAnsiTheme="minorHAnsi" w:cs="Times New Roman"/>
          <w:i/>
          <w:sz w:val="20"/>
          <w:szCs w:val="20"/>
        </w:rPr>
        <w:t>)</w:t>
      </w:r>
      <w:r w:rsidR="002865CD">
        <w:rPr>
          <w:rFonts w:asciiTheme="minorHAnsi" w:hAnsiTheme="minorHAnsi" w:cs="Times New Roman"/>
          <w:i/>
          <w:sz w:val="20"/>
          <w:szCs w:val="20"/>
        </w:rPr>
        <w:t xml:space="preserve"> reach</w:t>
      </w:r>
      <w:r w:rsidR="00F30E18">
        <w:rPr>
          <w:rFonts w:asciiTheme="minorHAnsi" w:hAnsiTheme="minorHAnsi" w:cs="Times New Roman"/>
          <w:i/>
          <w:sz w:val="20"/>
          <w:szCs w:val="20"/>
        </w:rPr>
        <w:t xml:space="preserve"> consensus </w:t>
      </w:r>
      <w:r w:rsidR="007B60EC">
        <w:rPr>
          <w:rFonts w:asciiTheme="minorHAnsi" w:hAnsiTheme="minorHAnsi" w:cs="Times New Roman"/>
          <w:i/>
          <w:sz w:val="20"/>
          <w:szCs w:val="20"/>
        </w:rPr>
        <w:t xml:space="preserve">position </w:t>
      </w:r>
      <w:r w:rsidR="00F30E18">
        <w:rPr>
          <w:rFonts w:asciiTheme="minorHAnsi" w:hAnsiTheme="minorHAnsi" w:cs="Times New Roman"/>
          <w:i/>
          <w:sz w:val="20"/>
          <w:szCs w:val="20"/>
        </w:rPr>
        <w:t xml:space="preserve">and </w:t>
      </w:r>
      <w:r w:rsidR="002865CD">
        <w:rPr>
          <w:rFonts w:asciiTheme="minorHAnsi" w:hAnsiTheme="minorHAnsi" w:cs="Times New Roman"/>
          <w:i/>
          <w:sz w:val="20"/>
          <w:szCs w:val="20"/>
        </w:rPr>
        <w:t>commit</w:t>
      </w:r>
      <w:r w:rsidR="00783D43">
        <w:rPr>
          <w:rFonts w:asciiTheme="minorHAnsi" w:hAnsiTheme="minorHAnsi" w:cs="Times New Roman"/>
          <w:i/>
          <w:sz w:val="20"/>
          <w:szCs w:val="20"/>
        </w:rPr>
        <w:t xml:space="preserve"> to one of the specific choices. When time runs out, Dr. Kumar ask tea</w:t>
      </w:r>
      <w:r w:rsidR="00F30E18">
        <w:rPr>
          <w:rFonts w:asciiTheme="minorHAnsi" w:hAnsiTheme="minorHAnsi" w:cs="Times New Roman"/>
          <w:i/>
          <w:sz w:val="20"/>
          <w:szCs w:val="20"/>
        </w:rPr>
        <w:t>m reporters to get ready and on</w:t>
      </w:r>
      <w:r w:rsidR="00783D43">
        <w:rPr>
          <w:rFonts w:asciiTheme="minorHAnsi" w:hAnsiTheme="minorHAnsi" w:cs="Times New Roman"/>
          <w:i/>
          <w:sz w:val="20"/>
          <w:szCs w:val="20"/>
        </w:rPr>
        <w:t xml:space="preserve"> the count of 3 have teams hold up one voting card that indicates their team decision.</w:t>
      </w:r>
      <w:r w:rsidR="00F30E18">
        <w:rPr>
          <w:rFonts w:asciiTheme="minorHAnsi" w:hAnsiTheme="minorHAnsi" w:cs="Times New Roman"/>
          <w:i/>
          <w:sz w:val="20"/>
          <w:szCs w:val="20"/>
        </w:rPr>
        <w:t xml:space="preserve"> Dr. Kumar pauses for a moment to let students take in the patterns they see and the different decisions that have been made. Dr. Kumar begins to speak – first announcing the patterns she sees- then ask different teams why they made their particular decision – asking what evidence they used – what they are sure about – what they had to infer. The conversation moves team t</w:t>
      </w:r>
      <w:r w:rsidR="00FB0D35">
        <w:rPr>
          <w:rFonts w:asciiTheme="minorHAnsi" w:hAnsiTheme="minorHAnsi" w:cs="Times New Roman"/>
          <w:i/>
          <w:sz w:val="20"/>
          <w:szCs w:val="20"/>
        </w:rPr>
        <w:t>o team as contrasts in thinking and</w:t>
      </w:r>
      <w:r w:rsidR="00F30E18">
        <w:rPr>
          <w:rFonts w:asciiTheme="minorHAnsi" w:hAnsiTheme="minorHAnsi" w:cs="Times New Roman"/>
          <w:i/>
          <w:sz w:val="20"/>
          <w:szCs w:val="20"/>
        </w:rPr>
        <w:t xml:space="preserve"> rationale</w:t>
      </w:r>
      <w:r w:rsidR="00FB0D35">
        <w:rPr>
          <w:rFonts w:asciiTheme="minorHAnsi" w:hAnsiTheme="minorHAnsi" w:cs="Times New Roman"/>
          <w:i/>
          <w:sz w:val="20"/>
          <w:szCs w:val="20"/>
        </w:rPr>
        <w:t>s use</w:t>
      </w:r>
      <w:r w:rsidR="00F30E18">
        <w:rPr>
          <w:rFonts w:asciiTheme="minorHAnsi" w:hAnsiTheme="minorHAnsi" w:cs="Times New Roman"/>
          <w:i/>
          <w:sz w:val="20"/>
          <w:szCs w:val="20"/>
        </w:rPr>
        <w:t xml:space="preserve">d are examined. Periodic summaries help the students see </w:t>
      </w:r>
      <w:r w:rsidR="00620C97">
        <w:rPr>
          <w:rFonts w:asciiTheme="minorHAnsi" w:hAnsiTheme="minorHAnsi" w:cs="Times New Roman"/>
          <w:i/>
          <w:sz w:val="20"/>
          <w:szCs w:val="20"/>
        </w:rPr>
        <w:t xml:space="preserve">helpful </w:t>
      </w:r>
      <w:r w:rsidR="00F30E18">
        <w:rPr>
          <w:rFonts w:asciiTheme="minorHAnsi" w:hAnsiTheme="minorHAnsi" w:cs="Times New Roman"/>
          <w:i/>
          <w:sz w:val="20"/>
          <w:szCs w:val="20"/>
        </w:rPr>
        <w:t>patterns as they begin to emerge. The activity clo</w:t>
      </w:r>
      <w:r w:rsidR="00620C97">
        <w:rPr>
          <w:rFonts w:asciiTheme="minorHAnsi" w:hAnsiTheme="minorHAnsi" w:cs="Times New Roman"/>
          <w:i/>
          <w:sz w:val="20"/>
          <w:szCs w:val="20"/>
        </w:rPr>
        <w:t xml:space="preserve">ses with a summary of what has </w:t>
      </w:r>
      <w:r w:rsidR="00F30E18">
        <w:rPr>
          <w:rFonts w:asciiTheme="minorHAnsi" w:hAnsiTheme="minorHAnsi" w:cs="Times New Roman"/>
          <w:i/>
          <w:sz w:val="20"/>
          <w:szCs w:val="20"/>
        </w:rPr>
        <w:t xml:space="preserve">been learned. How the evidence can be used to support a </w:t>
      </w:r>
      <w:r w:rsidR="007B60EC">
        <w:rPr>
          <w:rFonts w:asciiTheme="minorHAnsi" w:hAnsiTheme="minorHAnsi" w:cs="Times New Roman"/>
          <w:i/>
          <w:sz w:val="20"/>
          <w:szCs w:val="20"/>
        </w:rPr>
        <w:t xml:space="preserve">reasonable </w:t>
      </w:r>
      <w:r w:rsidR="00FB0D35">
        <w:rPr>
          <w:rFonts w:asciiTheme="minorHAnsi" w:hAnsiTheme="minorHAnsi" w:cs="Times New Roman"/>
          <w:i/>
          <w:sz w:val="20"/>
          <w:szCs w:val="20"/>
        </w:rPr>
        <w:t>positio</w:t>
      </w:r>
      <w:r w:rsidR="00F30E18">
        <w:rPr>
          <w:rFonts w:asciiTheme="minorHAnsi" w:hAnsiTheme="minorHAnsi" w:cs="Times New Roman"/>
          <w:i/>
          <w:sz w:val="20"/>
          <w:szCs w:val="20"/>
        </w:rPr>
        <w:t>n</w:t>
      </w:r>
      <w:r w:rsidR="00FB0D35">
        <w:rPr>
          <w:rFonts w:asciiTheme="minorHAnsi" w:hAnsiTheme="minorHAnsi" w:cs="Times New Roman"/>
          <w:i/>
          <w:sz w:val="20"/>
          <w:szCs w:val="20"/>
        </w:rPr>
        <w:t xml:space="preserve"> and make a good decision</w:t>
      </w:r>
      <w:r w:rsidR="00F30E18">
        <w:rPr>
          <w:rFonts w:asciiTheme="minorHAnsi" w:hAnsiTheme="minorHAnsi" w:cs="Times New Roman"/>
          <w:i/>
          <w:sz w:val="20"/>
          <w:szCs w:val="20"/>
        </w:rPr>
        <w:t>, how context can effect which decision is best, and what information is missing and could really help with these kinds of decisions</w:t>
      </w:r>
      <w:r w:rsidR="00FB0D35">
        <w:rPr>
          <w:rFonts w:asciiTheme="minorHAnsi" w:hAnsiTheme="minorHAnsi" w:cs="Times New Roman"/>
          <w:i/>
          <w:sz w:val="20"/>
          <w:szCs w:val="20"/>
        </w:rPr>
        <w:t xml:space="preserve"> in the future</w:t>
      </w:r>
      <w:r w:rsidR="00F30E18">
        <w:rPr>
          <w:rFonts w:asciiTheme="minorHAnsi" w:hAnsiTheme="minorHAnsi" w:cs="Times New Roman"/>
          <w:i/>
          <w:sz w:val="20"/>
          <w:szCs w:val="20"/>
        </w:rPr>
        <w:t>.</w:t>
      </w:r>
    </w:p>
    <w:p w14:paraId="456BCD09" w14:textId="3F41A593" w:rsidR="00475023" w:rsidRDefault="00475023" w:rsidP="00F56C0D">
      <w:pPr>
        <w:pStyle w:val="Normal1"/>
        <w:rPr>
          <w:rFonts w:asciiTheme="minorHAnsi" w:hAnsiTheme="minorHAnsi" w:cs="Times New Roman"/>
          <w:sz w:val="20"/>
          <w:szCs w:val="20"/>
        </w:rPr>
      </w:pPr>
    </w:p>
    <w:p w14:paraId="35402C65" w14:textId="35E9B6A9" w:rsidR="00FB0D35" w:rsidRDefault="00FB0D35">
      <w:pPr>
        <w:rPr>
          <w:rFonts w:asciiTheme="minorHAnsi" w:hAnsiTheme="minorHAnsi"/>
          <w:sz w:val="20"/>
          <w:szCs w:val="20"/>
        </w:rPr>
      </w:pPr>
    </w:p>
    <w:p w14:paraId="25F7D212" w14:textId="7B4A002B" w:rsidR="00FB0D35" w:rsidRPr="00EA3934" w:rsidRDefault="00FB0D35" w:rsidP="00EA3934">
      <w:pPr>
        <w:pStyle w:val="Normal1"/>
        <w:rPr>
          <w:rFonts w:asciiTheme="minorHAnsi" w:hAnsiTheme="minorHAnsi" w:cs="Times New Roman"/>
          <w:sz w:val="20"/>
          <w:szCs w:val="20"/>
        </w:rPr>
      </w:pPr>
      <w:r w:rsidRPr="00DE25A8">
        <w:rPr>
          <w:rFonts w:asciiTheme="minorHAnsi" w:hAnsiTheme="minorHAnsi"/>
          <w:color w:val="auto"/>
          <w:sz w:val="20"/>
          <w:szCs w:val="20"/>
        </w:rPr>
        <w:t xml:space="preserve">You need to present a </w:t>
      </w:r>
      <w:r w:rsidR="00620C97">
        <w:rPr>
          <w:rFonts w:asciiTheme="minorHAnsi" w:hAnsiTheme="minorHAnsi"/>
          <w:color w:val="auto"/>
          <w:sz w:val="20"/>
          <w:szCs w:val="20"/>
        </w:rPr>
        <w:t>problem/</w:t>
      </w:r>
      <w:r w:rsidRPr="00DE25A8">
        <w:rPr>
          <w:rFonts w:asciiTheme="minorHAnsi" w:hAnsiTheme="minorHAnsi"/>
          <w:color w:val="auto"/>
          <w:sz w:val="20"/>
          <w:szCs w:val="20"/>
        </w:rPr>
        <w:t xml:space="preserve">scenario that creates the context in which what students “know” abstractly (via their readings) is put to the test when they try to “use” it in </w:t>
      </w:r>
      <w:r w:rsidR="00620C97">
        <w:rPr>
          <w:rFonts w:asciiTheme="minorHAnsi" w:hAnsiTheme="minorHAnsi"/>
          <w:color w:val="auto"/>
          <w:sz w:val="20"/>
          <w:szCs w:val="20"/>
        </w:rPr>
        <w:t xml:space="preserve">the </w:t>
      </w:r>
      <w:r w:rsidRPr="00DE25A8">
        <w:rPr>
          <w:rFonts w:asciiTheme="minorHAnsi" w:hAnsiTheme="minorHAnsi"/>
          <w:color w:val="auto"/>
          <w:sz w:val="20"/>
          <w:szCs w:val="20"/>
        </w:rPr>
        <w:t>concrete, specific case. Your job is to find or, if necessary, fabricate these scenarios.</w:t>
      </w:r>
      <w:r>
        <w:rPr>
          <w:rFonts w:asciiTheme="minorHAnsi" w:hAnsiTheme="minorHAnsi"/>
          <w:color w:val="auto"/>
          <w:sz w:val="20"/>
          <w:szCs w:val="20"/>
        </w:rPr>
        <w:t xml:space="preserve"> </w:t>
      </w:r>
    </w:p>
    <w:p w14:paraId="63A68E70" w14:textId="6E025D78" w:rsidR="00DE25A8" w:rsidRPr="00DE25A8" w:rsidRDefault="00DE25A8" w:rsidP="00DE25A8">
      <w:pPr>
        <w:rPr>
          <w:rFonts w:asciiTheme="minorHAnsi" w:hAnsiTheme="minorHAnsi"/>
          <w:sz w:val="20"/>
          <w:szCs w:val="20"/>
        </w:rPr>
      </w:pPr>
    </w:p>
    <w:p w14:paraId="3A2DB9BD" w14:textId="0E202A18" w:rsidR="00FB0D35" w:rsidRDefault="003E4F3C" w:rsidP="00FB0D35">
      <w:pPr>
        <w:pStyle w:val="Normal1"/>
        <w:rPr>
          <w:rFonts w:asciiTheme="minorHAnsi" w:hAnsiTheme="minorHAnsi" w:cs="Times New Roman"/>
          <w:sz w:val="20"/>
          <w:szCs w:val="20"/>
        </w:rPr>
      </w:pPr>
      <w:r w:rsidRPr="00DE25A8">
        <w:rPr>
          <w:rFonts w:asciiTheme="minorHAnsi" w:hAnsiTheme="minorHAnsi"/>
          <w:noProof/>
          <w:sz w:val="20"/>
          <w:szCs w:val="20"/>
          <w:lang w:val="en-US"/>
        </w:rPr>
        <w:lastRenderedPageBreak/>
        <w:drawing>
          <wp:anchor distT="0" distB="0" distL="114300" distR="114300" simplePos="0" relativeHeight="251674624" behindDoc="0" locked="0" layoutInCell="1" allowOverlap="1" wp14:anchorId="5F18259B" wp14:editId="5A65ECAE">
            <wp:simplePos x="0" y="0"/>
            <wp:positionH relativeFrom="column">
              <wp:posOffset>3597729</wp:posOffset>
            </wp:positionH>
            <wp:positionV relativeFrom="paragraph">
              <wp:posOffset>576580</wp:posOffset>
            </wp:positionV>
            <wp:extent cx="2141855" cy="1717040"/>
            <wp:effectExtent l="0" t="0" r="0" b="10160"/>
            <wp:wrapTight wrapText="bothSides">
              <wp:wrapPolygon edited="1">
                <wp:start x="0" y="-1440"/>
                <wp:lineTo x="0" y="21600"/>
                <wp:lineTo x="21600" y="21600"/>
                <wp:lineTo x="21382" y="0"/>
                <wp:lineTo x="20618" y="-1440"/>
                <wp:lineTo x="0" y="-144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1 at 3.13.26 PM.png"/>
                    <pic:cNvPicPr/>
                  </pic:nvPicPr>
                  <pic:blipFill rotWithShape="1">
                    <a:blip r:embed="rId15">
                      <a:extLst>
                        <a:ext uri="{28A0092B-C50C-407E-A947-70E740481C1C}">
                          <a14:useLocalDpi xmlns:a14="http://schemas.microsoft.com/office/drawing/2010/main" val="0"/>
                        </a:ext>
                      </a:extLst>
                    </a:blip>
                    <a:srcRect r="14911" b="9396"/>
                    <a:stretch/>
                  </pic:blipFill>
                  <pic:spPr bwMode="auto">
                    <a:xfrm>
                      <a:off x="0" y="0"/>
                      <a:ext cx="2141855" cy="1717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FB0D35">
        <w:rPr>
          <w:rFonts w:asciiTheme="minorHAnsi" w:hAnsiTheme="minorHAnsi" w:cs="Times New Roman"/>
          <w:sz w:val="20"/>
          <w:szCs w:val="20"/>
        </w:rPr>
        <w:t>It is worth remembering, that d</w:t>
      </w:r>
      <w:r w:rsidR="00FB0D35" w:rsidRPr="00F56C0D">
        <w:rPr>
          <w:rFonts w:asciiTheme="minorHAnsi" w:hAnsiTheme="minorHAnsi" w:cs="Times New Roman"/>
          <w:sz w:val="20"/>
          <w:szCs w:val="20"/>
        </w:rPr>
        <w:t xml:space="preserve">uring the </w:t>
      </w:r>
      <w:r w:rsidR="00FB0D35">
        <w:rPr>
          <w:rFonts w:asciiTheme="minorHAnsi" w:hAnsiTheme="minorHAnsi" w:cs="Times New Roman"/>
          <w:sz w:val="20"/>
          <w:szCs w:val="20"/>
        </w:rPr>
        <w:t xml:space="preserve">4S </w:t>
      </w:r>
      <w:r w:rsidR="00FB0D35" w:rsidRPr="00F56C0D">
        <w:rPr>
          <w:rFonts w:asciiTheme="minorHAnsi" w:hAnsiTheme="minorHAnsi" w:cs="Times New Roman"/>
          <w:sz w:val="20"/>
          <w:szCs w:val="20"/>
        </w:rPr>
        <w:t xml:space="preserve">Application Activities, </w:t>
      </w:r>
      <w:r w:rsidR="00FB0D35">
        <w:rPr>
          <w:rFonts w:asciiTheme="minorHAnsi" w:hAnsiTheme="minorHAnsi" w:cs="Times New Roman"/>
          <w:sz w:val="20"/>
          <w:szCs w:val="20"/>
        </w:rPr>
        <w:t>students</w:t>
      </w:r>
      <w:r w:rsidR="00FB0D35" w:rsidRPr="00F56C0D">
        <w:rPr>
          <w:rFonts w:asciiTheme="minorHAnsi" w:hAnsiTheme="minorHAnsi" w:cs="Times New Roman"/>
          <w:sz w:val="20"/>
          <w:szCs w:val="20"/>
        </w:rPr>
        <w:t xml:space="preserve"> will </w:t>
      </w:r>
      <w:r w:rsidR="00FB0D35">
        <w:rPr>
          <w:rFonts w:asciiTheme="minorHAnsi" w:hAnsiTheme="minorHAnsi" w:cs="Times New Roman"/>
          <w:sz w:val="20"/>
          <w:szCs w:val="20"/>
        </w:rPr>
        <w:t>be looking stuff up and continuing to</w:t>
      </w:r>
      <w:r w:rsidR="00FB0D35" w:rsidRPr="00F56C0D">
        <w:rPr>
          <w:rFonts w:asciiTheme="minorHAnsi" w:hAnsiTheme="minorHAnsi" w:cs="Times New Roman"/>
          <w:sz w:val="20"/>
          <w:szCs w:val="20"/>
        </w:rPr>
        <w:t xml:space="preserve"> learning. The students are motivated by their own interest and the knowledge that their understanding will be on public display during the Application Activity reporting. This is a powerful motivator for students to take</w:t>
      </w:r>
      <w:r w:rsidR="00620C97">
        <w:rPr>
          <w:rFonts w:asciiTheme="minorHAnsi" w:hAnsiTheme="minorHAnsi" w:cs="Times New Roman"/>
          <w:sz w:val="20"/>
          <w:szCs w:val="20"/>
        </w:rPr>
        <w:t xml:space="preserve"> continued</w:t>
      </w:r>
      <w:r w:rsidR="00FB0D35" w:rsidRPr="00F56C0D">
        <w:rPr>
          <w:rFonts w:asciiTheme="minorHAnsi" w:hAnsiTheme="minorHAnsi" w:cs="Times New Roman"/>
          <w:sz w:val="20"/>
          <w:szCs w:val="20"/>
        </w:rPr>
        <w:t xml:space="preserve"> learning seriously.</w:t>
      </w:r>
    </w:p>
    <w:p w14:paraId="073B5B36" w14:textId="0BE292A3" w:rsidR="00FB0D35" w:rsidRDefault="00FB0D35" w:rsidP="00DE25A8">
      <w:pPr>
        <w:rPr>
          <w:rFonts w:asciiTheme="minorHAnsi" w:hAnsiTheme="minorHAnsi"/>
          <w:sz w:val="20"/>
          <w:szCs w:val="20"/>
        </w:rPr>
      </w:pPr>
    </w:p>
    <w:p w14:paraId="447BC1E3" w14:textId="64ED976E" w:rsidR="00FB0D35" w:rsidRDefault="00FB0D35" w:rsidP="00DE25A8">
      <w:pPr>
        <w:rPr>
          <w:rFonts w:asciiTheme="minorHAnsi" w:hAnsiTheme="minorHAnsi"/>
          <w:sz w:val="20"/>
          <w:szCs w:val="20"/>
        </w:rPr>
      </w:pPr>
      <w:r>
        <w:rPr>
          <w:rFonts w:asciiTheme="minorHAnsi" w:hAnsiTheme="minorHAnsi"/>
          <w:sz w:val="20"/>
          <w:szCs w:val="20"/>
        </w:rPr>
        <w:t xml:space="preserve">To help students become better problem-solvers what is needed is </w:t>
      </w:r>
      <w:r w:rsidR="00DB21AF">
        <w:rPr>
          <w:rFonts w:asciiTheme="minorHAnsi" w:hAnsiTheme="minorHAnsi"/>
          <w:sz w:val="20"/>
          <w:szCs w:val="20"/>
        </w:rPr>
        <w:t>i</w:t>
      </w:r>
      <w:r>
        <w:rPr>
          <w:rFonts w:asciiTheme="minorHAnsi" w:hAnsiTheme="minorHAnsi"/>
          <w:sz w:val="20"/>
          <w:szCs w:val="20"/>
        </w:rPr>
        <w:t xml:space="preserve">mmediate and focused feedback on the quality of your thinking and decision-making. The TBL 4S protocol ensures this kind of feedback is frequent. </w:t>
      </w:r>
      <w:r w:rsidR="00DE25A8" w:rsidRPr="00DE25A8">
        <w:rPr>
          <w:rFonts w:asciiTheme="minorHAnsi" w:hAnsiTheme="minorHAnsi"/>
          <w:sz w:val="20"/>
          <w:szCs w:val="20"/>
        </w:rPr>
        <w:t>Helping students see gaps in their k</w:t>
      </w:r>
      <w:r w:rsidR="00DB21AF">
        <w:rPr>
          <w:rFonts w:asciiTheme="minorHAnsi" w:hAnsiTheme="minorHAnsi"/>
          <w:sz w:val="20"/>
          <w:szCs w:val="20"/>
        </w:rPr>
        <w:t>nowledge motivates students</w:t>
      </w:r>
      <w:r w:rsidR="00DE25A8" w:rsidRPr="00DE25A8">
        <w:rPr>
          <w:rFonts w:asciiTheme="minorHAnsi" w:hAnsiTheme="minorHAnsi"/>
          <w:sz w:val="20"/>
          <w:szCs w:val="20"/>
        </w:rPr>
        <w:t xml:space="preserve"> </w:t>
      </w:r>
      <w:r w:rsidR="00DB21AF">
        <w:rPr>
          <w:rFonts w:asciiTheme="minorHAnsi" w:hAnsiTheme="minorHAnsi"/>
          <w:sz w:val="20"/>
          <w:szCs w:val="20"/>
        </w:rPr>
        <w:t xml:space="preserve">to </w:t>
      </w:r>
      <w:r w:rsidR="00DE25A8" w:rsidRPr="00DE25A8">
        <w:rPr>
          <w:rFonts w:asciiTheme="minorHAnsi" w:hAnsiTheme="minorHAnsi"/>
          <w:sz w:val="20"/>
          <w:szCs w:val="20"/>
        </w:rPr>
        <w:t xml:space="preserve">look up what they don’t know and then immediately putting that knowledge into action tests and deepens their understanding. </w:t>
      </w:r>
    </w:p>
    <w:p w14:paraId="3733408D" w14:textId="044BDDEB" w:rsidR="00E3144B" w:rsidRDefault="00E3144B" w:rsidP="00DE25A8">
      <w:pPr>
        <w:rPr>
          <w:rFonts w:asciiTheme="minorHAnsi" w:hAnsiTheme="minorHAnsi"/>
          <w:sz w:val="20"/>
          <w:szCs w:val="20"/>
        </w:rPr>
      </w:pPr>
    </w:p>
    <w:p w14:paraId="5A720AD0" w14:textId="4724546B" w:rsidR="00972086" w:rsidRPr="00972086" w:rsidRDefault="00972086" w:rsidP="00972086">
      <w:pPr>
        <w:pStyle w:val="Normal1"/>
        <w:rPr>
          <w:rFonts w:asciiTheme="minorHAnsi" w:hAnsiTheme="minorHAnsi"/>
          <w:color w:val="auto"/>
          <w:sz w:val="20"/>
          <w:szCs w:val="20"/>
        </w:rPr>
      </w:pPr>
      <w:r w:rsidRPr="00972086">
        <w:rPr>
          <w:rFonts w:asciiTheme="minorHAnsi" w:hAnsiTheme="minorHAnsi" w:cs="Times New Roman"/>
          <w:sz w:val="20"/>
          <w:szCs w:val="20"/>
        </w:rPr>
        <w:t xml:space="preserve">Now </w:t>
      </w:r>
      <w:r w:rsidR="00854FEA" w:rsidRPr="00972086">
        <w:rPr>
          <w:rFonts w:asciiTheme="minorHAnsi" w:hAnsiTheme="minorHAnsi" w:cs="Times New Roman"/>
          <w:sz w:val="20"/>
          <w:szCs w:val="20"/>
        </w:rPr>
        <w:t>let’s</w:t>
      </w:r>
      <w:r w:rsidRPr="00972086">
        <w:rPr>
          <w:rFonts w:asciiTheme="minorHAnsi" w:hAnsiTheme="minorHAnsi" w:cs="Times New Roman"/>
          <w:sz w:val="20"/>
          <w:szCs w:val="20"/>
        </w:rPr>
        <w:t xml:space="preserve"> look at a series of 4S prompts</w:t>
      </w:r>
      <w:r w:rsidR="006A3166">
        <w:rPr>
          <w:rFonts w:asciiTheme="minorHAnsi" w:hAnsiTheme="minorHAnsi" w:cs="Times New Roman"/>
          <w:sz w:val="20"/>
          <w:szCs w:val="20"/>
        </w:rPr>
        <w:t xml:space="preserve"> from different disciplines</w:t>
      </w:r>
      <w:r w:rsidRPr="00972086">
        <w:rPr>
          <w:rFonts w:asciiTheme="minorHAnsi" w:hAnsiTheme="minorHAnsi" w:cs="Times New Roman"/>
          <w:sz w:val="20"/>
          <w:szCs w:val="20"/>
        </w:rPr>
        <w:t xml:space="preserve">. </w:t>
      </w:r>
      <w:r w:rsidR="000D0427">
        <w:rPr>
          <w:rFonts w:asciiTheme="minorHAnsi" w:hAnsiTheme="minorHAnsi" w:cs="Times New Roman"/>
          <w:sz w:val="20"/>
          <w:szCs w:val="20"/>
        </w:rPr>
        <w:t>What we want to n</w:t>
      </w:r>
      <w:r w:rsidRPr="00972086">
        <w:rPr>
          <w:rFonts w:asciiTheme="minorHAnsi" w:hAnsiTheme="minorHAnsi" w:cs="Times New Roman"/>
          <w:sz w:val="20"/>
          <w:szCs w:val="20"/>
        </w:rPr>
        <w:t xml:space="preserve">otice </w:t>
      </w:r>
      <w:r w:rsidR="000D0427">
        <w:rPr>
          <w:rFonts w:asciiTheme="minorHAnsi" w:hAnsiTheme="minorHAnsi" w:cs="Times New Roman"/>
          <w:sz w:val="20"/>
          <w:szCs w:val="20"/>
        </w:rPr>
        <w:t xml:space="preserve">here is </w:t>
      </w:r>
      <w:r w:rsidRPr="00972086">
        <w:rPr>
          <w:rFonts w:asciiTheme="minorHAnsi" w:hAnsiTheme="minorHAnsi" w:cs="Times New Roman"/>
          <w:sz w:val="20"/>
          <w:szCs w:val="20"/>
        </w:rPr>
        <w:t xml:space="preserve">how </w:t>
      </w:r>
      <w:r w:rsidRPr="00972086">
        <w:rPr>
          <w:rFonts w:asciiTheme="minorHAnsi" w:hAnsiTheme="minorHAnsi"/>
          <w:color w:val="auto"/>
          <w:sz w:val="20"/>
          <w:szCs w:val="20"/>
        </w:rPr>
        <w:t>superlatives</w:t>
      </w:r>
      <w:r w:rsidRPr="00DE25A8">
        <w:rPr>
          <w:rFonts w:asciiTheme="minorHAnsi" w:hAnsiTheme="minorHAnsi"/>
          <w:color w:val="auto"/>
          <w:sz w:val="20"/>
          <w:szCs w:val="20"/>
        </w:rPr>
        <w:t xml:space="preserve"> or implied superlat</w:t>
      </w:r>
      <w:r>
        <w:rPr>
          <w:rFonts w:asciiTheme="minorHAnsi" w:hAnsiTheme="minorHAnsi"/>
          <w:color w:val="auto"/>
          <w:sz w:val="20"/>
          <w:szCs w:val="20"/>
        </w:rPr>
        <w:t xml:space="preserve">ives force teams to </w:t>
      </w:r>
      <w:r w:rsidR="0060252B">
        <w:rPr>
          <w:rFonts w:asciiTheme="minorHAnsi" w:hAnsiTheme="minorHAnsi"/>
          <w:color w:val="auto"/>
          <w:sz w:val="20"/>
          <w:szCs w:val="20"/>
        </w:rPr>
        <w:t xml:space="preserve">complete a specific analysis and </w:t>
      </w:r>
      <w:r>
        <w:rPr>
          <w:rFonts w:asciiTheme="minorHAnsi" w:hAnsiTheme="minorHAnsi"/>
          <w:color w:val="auto"/>
          <w:sz w:val="20"/>
          <w:szCs w:val="20"/>
        </w:rPr>
        <w:t>make a specific choice. Not some vague, what would you do in the situation? But the more focused - what would be the BEST</w:t>
      </w:r>
      <w:r w:rsidR="006A3166">
        <w:rPr>
          <w:rFonts w:asciiTheme="minorHAnsi" w:hAnsiTheme="minorHAnsi"/>
          <w:color w:val="auto"/>
          <w:sz w:val="20"/>
          <w:szCs w:val="20"/>
        </w:rPr>
        <w:t>/WORST/FIRST</w:t>
      </w:r>
      <w:r>
        <w:rPr>
          <w:rFonts w:asciiTheme="minorHAnsi" w:hAnsiTheme="minorHAnsi"/>
          <w:color w:val="auto"/>
          <w:sz w:val="20"/>
          <w:szCs w:val="20"/>
        </w:rPr>
        <w:t xml:space="preserve"> thing to do in this situation? Consider how much more focused the analysis by student teams will need to be as they make </w:t>
      </w:r>
      <w:r w:rsidR="006A3166">
        <w:rPr>
          <w:rFonts w:asciiTheme="minorHAnsi" w:hAnsiTheme="minorHAnsi"/>
          <w:color w:val="auto"/>
          <w:sz w:val="20"/>
          <w:szCs w:val="20"/>
        </w:rPr>
        <w:t>this kind of</w:t>
      </w:r>
      <w:r>
        <w:rPr>
          <w:rFonts w:asciiTheme="minorHAnsi" w:hAnsiTheme="minorHAnsi"/>
          <w:color w:val="auto"/>
          <w:sz w:val="20"/>
          <w:szCs w:val="20"/>
        </w:rPr>
        <w:t xml:space="preserve"> specific choice and construct a robust rationale that will stand up to public scrutiny </w:t>
      </w:r>
      <w:r w:rsidR="006A3166">
        <w:rPr>
          <w:rFonts w:asciiTheme="minorHAnsi" w:hAnsiTheme="minorHAnsi"/>
          <w:color w:val="auto"/>
          <w:sz w:val="20"/>
          <w:szCs w:val="20"/>
        </w:rPr>
        <w:t xml:space="preserve">during the </w:t>
      </w:r>
      <w:r>
        <w:rPr>
          <w:rFonts w:asciiTheme="minorHAnsi" w:hAnsiTheme="minorHAnsi"/>
          <w:color w:val="auto"/>
          <w:sz w:val="20"/>
          <w:szCs w:val="20"/>
        </w:rPr>
        <w:t>simultaneous report</w:t>
      </w:r>
      <w:r w:rsidR="006A3166">
        <w:rPr>
          <w:rFonts w:asciiTheme="minorHAnsi" w:hAnsiTheme="minorHAnsi"/>
          <w:color w:val="auto"/>
          <w:sz w:val="20"/>
          <w:szCs w:val="20"/>
        </w:rPr>
        <w:t>ing and follow-up discussion</w:t>
      </w:r>
      <w:r>
        <w:rPr>
          <w:rFonts w:asciiTheme="minorHAnsi" w:hAnsiTheme="minorHAnsi"/>
          <w:color w:val="auto"/>
          <w:sz w:val="20"/>
          <w:szCs w:val="20"/>
        </w:rPr>
        <w:t>.</w:t>
      </w:r>
      <w:r>
        <w:rPr>
          <w:rFonts w:asciiTheme="minorHAnsi" w:hAnsiTheme="minorHAnsi"/>
          <w:color w:val="auto"/>
          <w:sz w:val="20"/>
          <w:szCs w:val="20"/>
        </w:rPr>
        <w:br/>
      </w:r>
    </w:p>
    <w:p w14:paraId="6415A514"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A patient comes into emergency with the following symptoms... </w:t>
      </w:r>
      <w:r w:rsidRPr="00DE25A8">
        <w:rPr>
          <w:rFonts w:asciiTheme="minorHAnsi" w:hAnsiTheme="minorHAnsi"/>
          <w:color w:val="auto"/>
          <w:sz w:val="20"/>
          <w:szCs w:val="20"/>
        </w:rPr>
        <w:br/>
      </w:r>
    </w:p>
    <w:p w14:paraId="2D6AD01A" w14:textId="77777777" w:rsidR="00972086" w:rsidRPr="00DE25A8" w:rsidRDefault="00972086" w:rsidP="00972086">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line="240" w:lineRule="auto"/>
        <w:ind w:left="993"/>
        <w:rPr>
          <w:rFonts w:asciiTheme="minorHAnsi" w:hAnsiTheme="minorHAnsi"/>
          <w:color w:val="auto"/>
          <w:sz w:val="20"/>
          <w:szCs w:val="20"/>
        </w:rPr>
      </w:pPr>
      <w:r w:rsidRPr="00DE25A8">
        <w:rPr>
          <w:rFonts w:asciiTheme="minorHAnsi" w:hAnsiTheme="minorHAnsi"/>
          <w:color w:val="auto"/>
          <w:sz w:val="20"/>
          <w:szCs w:val="20"/>
        </w:rPr>
        <w:t xml:space="preserve">What is the </w:t>
      </w:r>
      <w:r w:rsidRPr="00DE25A8">
        <w:rPr>
          <w:rFonts w:asciiTheme="minorHAnsi" w:hAnsiTheme="minorHAnsi"/>
          <w:b/>
          <w:color w:val="auto"/>
          <w:sz w:val="20"/>
          <w:szCs w:val="20"/>
        </w:rPr>
        <w:t>first</w:t>
      </w:r>
      <w:r w:rsidRPr="00DE25A8">
        <w:rPr>
          <w:rFonts w:asciiTheme="minorHAnsi" w:hAnsiTheme="minorHAnsi"/>
          <w:color w:val="auto"/>
          <w:sz w:val="20"/>
          <w:szCs w:val="20"/>
        </w:rPr>
        <w:t xml:space="preserve"> thing you would do? And why?</w:t>
      </w:r>
    </w:p>
    <w:p w14:paraId="75BE3522" w14:textId="77777777" w:rsidR="00972086" w:rsidRPr="00DE25A8" w:rsidRDefault="00972086" w:rsidP="00972086">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line="240" w:lineRule="auto"/>
        <w:ind w:left="993"/>
        <w:rPr>
          <w:rFonts w:asciiTheme="minorHAnsi" w:hAnsiTheme="minorHAnsi"/>
          <w:color w:val="auto"/>
          <w:sz w:val="20"/>
          <w:szCs w:val="20"/>
        </w:rPr>
      </w:pPr>
      <w:r w:rsidRPr="00DE25A8">
        <w:rPr>
          <w:rFonts w:asciiTheme="minorHAnsi" w:hAnsiTheme="minorHAnsi"/>
          <w:color w:val="auto"/>
          <w:sz w:val="20"/>
          <w:szCs w:val="20"/>
        </w:rPr>
        <w:t xml:space="preserve">What is the </w:t>
      </w:r>
      <w:r w:rsidRPr="00DE25A8">
        <w:rPr>
          <w:rFonts w:asciiTheme="minorHAnsi" w:hAnsiTheme="minorHAnsi"/>
          <w:b/>
          <w:color w:val="auto"/>
          <w:sz w:val="20"/>
          <w:szCs w:val="20"/>
        </w:rPr>
        <w:t>first</w:t>
      </w:r>
      <w:r w:rsidRPr="00DE25A8">
        <w:rPr>
          <w:rFonts w:asciiTheme="minorHAnsi" w:hAnsiTheme="minorHAnsi"/>
          <w:color w:val="auto"/>
          <w:sz w:val="20"/>
          <w:szCs w:val="20"/>
        </w:rPr>
        <w:t xml:space="preserve"> test you would order? And why?</w:t>
      </w:r>
    </w:p>
    <w:p w14:paraId="1D094254" w14:textId="77777777" w:rsidR="00972086" w:rsidRPr="00DE25A8" w:rsidRDefault="00972086" w:rsidP="00972086">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line="240" w:lineRule="auto"/>
        <w:ind w:left="993"/>
        <w:rPr>
          <w:rFonts w:asciiTheme="minorHAnsi" w:hAnsiTheme="minorHAnsi"/>
          <w:color w:val="auto"/>
          <w:sz w:val="20"/>
          <w:szCs w:val="20"/>
        </w:rPr>
      </w:pPr>
      <w:r w:rsidRPr="00DE25A8">
        <w:rPr>
          <w:rFonts w:asciiTheme="minorHAnsi" w:hAnsiTheme="minorHAnsi"/>
          <w:color w:val="auto"/>
          <w:sz w:val="20"/>
          <w:szCs w:val="20"/>
        </w:rPr>
        <w:t xml:space="preserve">What would be the </w:t>
      </w:r>
      <w:r w:rsidRPr="00DE25A8">
        <w:rPr>
          <w:rFonts w:asciiTheme="minorHAnsi" w:hAnsiTheme="minorHAnsi"/>
          <w:b/>
          <w:color w:val="auto"/>
          <w:sz w:val="20"/>
          <w:szCs w:val="20"/>
        </w:rPr>
        <w:t>worst</w:t>
      </w:r>
      <w:r w:rsidRPr="00DE25A8">
        <w:rPr>
          <w:rFonts w:asciiTheme="minorHAnsi" w:hAnsiTheme="minorHAnsi"/>
          <w:color w:val="auto"/>
          <w:sz w:val="20"/>
          <w:szCs w:val="20"/>
        </w:rPr>
        <w:t xml:space="preserve"> thing to do? And why?</w:t>
      </w:r>
      <w:r w:rsidRPr="00DE25A8">
        <w:rPr>
          <w:rFonts w:asciiTheme="minorHAnsi" w:hAnsiTheme="minorHAnsi"/>
          <w:color w:val="auto"/>
          <w:sz w:val="20"/>
          <w:szCs w:val="20"/>
        </w:rPr>
        <w:br/>
      </w:r>
    </w:p>
    <w:p w14:paraId="0742566D"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Given 3 possible programs to end homelessness in your city, select the program that is the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and will likely be most strongly supported by local agencies and Civic leaders? (Michaelsen and Sweet)</w:t>
      </w:r>
      <w:r w:rsidRPr="00DE25A8">
        <w:rPr>
          <w:rFonts w:asciiTheme="minorHAnsi" w:hAnsiTheme="minorHAnsi"/>
          <w:color w:val="auto"/>
          <w:sz w:val="20"/>
          <w:szCs w:val="20"/>
        </w:rPr>
        <w:br/>
      </w:r>
    </w:p>
    <w:p w14:paraId="16FA5922"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What is the </w:t>
      </w:r>
      <w:r w:rsidRPr="00DE25A8">
        <w:rPr>
          <w:rFonts w:asciiTheme="minorHAnsi" w:hAnsiTheme="minorHAnsi"/>
          <w:b/>
          <w:color w:val="auto"/>
          <w:sz w:val="20"/>
          <w:szCs w:val="20"/>
        </w:rPr>
        <w:t>most</w:t>
      </w:r>
      <w:r w:rsidRPr="00DE25A8">
        <w:rPr>
          <w:rFonts w:asciiTheme="minorHAnsi" w:hAnsiTheme="minorHAnsi"/>
          <w:color w:val="auto"/>
          <w:sz w:val="20"/>
          <w:szCs w:val="20"/>
        </w:rPr>
        <w:t xml:space="preserve"> relevant theory that explains the behaviour in the video? (</w:t>
      </w:r>
      <w:proofErr w:type="spellStart"/>
      <w:r w:rsidRPr="00DE25A8">
        <w:rPr>
          <w:rFonts w:asciiTheme="minorHAnsi" w:hAnsiTheme="minorHAnsi"/>
          <w:color w:val="auto"/>
          <w:sz w:val="20"/>
          <w:szCs w:val="20"/>
        </w:rPr>
        <w:t>Kubitz</w:t>
      </w:r>
      <w:proofErr w:type="spellEnd"/>
      <w:r w:rsidRPr="00DE25A8">
        <w:rPr>
          <w:rFonts w:asciiTheme="minorHAnsi" w:hAnsiTheme="minorHAnsi"/>
          <w:color w:val="auto"/>
          <w:sz w:val="20"/>
          <w:szCs w:val="20"/>
        </w:rPr>
        <w:t xml:space="preserve"> and </w:t>
      </w:r>
      <w:proofErr w:type="spellStart"/>
      <w:r w:rsidRPr="00DE25A8">
        <w:rPr>
          <w:rFonts w:asciiTheme="minorHAnsi" w:hAnsiTheme="minorHAnsi"/>
          <w:color w:val="auto"/>
          <w:sz w:val="20"/>
          <w:szCs w:val="20"/>
        </w:rPr>
        <w:t>Lightner</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1D3A3669"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of the following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describes the opportunity cost of coming to class today? (</w:t>
      </w:r>
      <w:proofErr w:type="spellStart"/>
      <w:r w:rsidRPr="00DE25A8">
        <w:rPr>
          <w:rFonts w:asciiTheme="minorHAnsi" w:hAnsiTheme="minorHAnsi"/>
          <w:color w:val="auto"/>
          <w:sz w:val="20"/>
          <w:szCs w:val="20"/>
        </w:rPr>
        <w:t>Espey</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5D461171"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of the following should the University do to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increase the quality of Undergraduate education? (Mahler)</w:t>
      </w:r>
      <w:r w:rsidRPr="00DE25A8">
        <w:rPr>
          <w:rFonts w:asciiTheme="minorHAnsi" w:hAnsiTheme="minorHAnsi"/>
          <w:color w:val="auto"/>
          <w:sz w:val="20"/>
          <w:szCs w:val="20"/>
        </w:rPr>
        <w:br/>
      </w:r>
    </w:p>
    <w:p w14:paraId="6417F7D6"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sampling scenario would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address this research project? (Mahler)</w:t>
      </w:r>
      <w:r w:rsidRPr="00DE25A8">
        <w:rPr>
          <w:rFonts w:asciiTheme="minorHAnsi" w:hAnsiTheme="minorHAnsi"/>
          <w:color w:val="auto"/>
          <w:sz w:val="20"/>
          <w:szCs w:val="20"/>
        </w:rPr>
        <w:br/>
      </w:r>
    </w:p>
    <w:p w14:paraId="068BBA24"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Given three valid historical interpretations of the progressive Movement, discern which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describes the Progressives revealed in our manifesto? (</w:t>
      </w:r>
      <w:proofErr w:type="spellStart"/>
      <w:r w:rsidRPr="00DE25A8">
        <w:rPr>
          <w:rFonts w:asciiTheme="minorHAnsi" w:hAnsiTheme="minorHAnsi"/>
          <w:color w:val="auto"/>
          <w:sz w:val="20"/>
          <w:szCs w:val="20"/>
        </w:rPr>
        <w:t>Restad</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3970B20C"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In Clarence Page’s op-ed piece “The Problem With Trashing Liberty”’ where does the responsibility for a safe a civil society lie? Which of the following three philosophers (X, Y, and Z) does Clarence Page </w:t>
      </w:r>
      <w:r w:rsidRPr="00DE25A8">
        <w:rPr>
          <w:rFonts w:asciiTheme="minorHAnsi" w:hAnsiTheme="minorHAnsi"/>
          <w:b/>
          <w:color w:val="auto"/>
          <w:sz w:val="20"/>
          <w:szCs w:val="20"/>
        </w:rPr>
        <w:t>most</w:t>
      </w:r>
      <w:r w:rsidRPr="00DE25A8">
        <w:rPr>
          <w:rFonts w:asciiTheme="minorHAnsi" w:hAnsiTheme="minorHAnsi"/>
          <w:color w:val="auto"/>
          <w:sz w:val="20"/>
          <w:szCs w:val="20"/>
        </w:rPr>
        <w:t xml:space="preserve"> agree with on these fronts? (Roberson and Reimers)</w:t>
      </w:r>
      <w:r w:rsidRPr="00DE25A8">
        <w:rPr>
          <w:rFonts w:asciiTheme="minorHAnsi" w:hAnsiTheme="minorHAnsi"/>
          <w:color w:val="auto"/>
          <w:sz w:val="20"/>
          <w:szCs w:val="20"/>
        </w:rPr>
        <w:br/>
      </w:r>
    </w:p>
    <w:p w14:paraId="336B4E54"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What of the following passage in the Bhagavad Gita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illustrates reflection about the nature of Krishna’s divinity? (Dubois)</w:t>
      </w:r>
      <w:r w:rsidRPr="00DE25A8">
        <w:rPr>
          <w:rFonts w:asciiTheme="minorHAnsi" w:hAnsiTheme="minorHAnsi"/>
          <w:color w:val="auto"/>
          <w:sz w:val="20"/>
          <w:szCs w:val="20"/>
        </w:rPr>
        <w:br/>
      </w:r>
    </w:p>
    <w:p w14:paraId="36A8A96F"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9A6909">
        <w:rPr>
          <w:rFonts w:asciiTheme="minorHAnsi" w:hAnsiTheme="minorHAnsi"/>
          <w:b/>
          <w:color w:val="auto"/>
          <w:sz w:val="20"/>
          <w:szCs w:val="20"/>
        </w:rPr>
        <w:t>Rank</w:t>
      </w:r>
      <w:r w:rsidRPr="00DE25A8">
        <w:rPr>
          <w:rFonts w:asciiTheme="minorHAnsi" w:hAnsiTheme="minorHAnsi"/>
          <w:color w:val="auto"/>
          <w:sz w:val="20"/>
          <w:szCs w:val="20"/>
        </w:rPr>
        <w:t xml:space="preserve"> how useful each source is for understanding the fears of the Cold War era. (</w:t>
      </w:r>
      <w:proofErr w:type="spellStart"/>
      <w:r w:rsidRPr="00DE25A8">
        <w:rPr>
          <w:rFonts w:asciiTheme="minorHAnsi" w:hAnsiTheme="minorHAnsi"/>
          <w:color w:val="auto"/>
          <w:sz w:val="20"/>
          <w:szCs w:val="20"/>
        </w:rPr>
        <w:t>Restad</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7F78D4A6"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lastRenderedPageBreak/>
        <w:t>Which teacher should be nominated for a teaching award? (</w:t>
      </w:r>
      <w:proofErr w:type="spellStart"/>
      <w:r w:rsidRPr="00DE25A8">
        <w:rPr>
          <w:rFonts w:asciiTheme="minorHAnsi" w:hAnsiTheme="minorHAnsi"/>
          <w:color w:val="auto"/>
          <w:sz w:val="20"/>
          <w:szCs w:val="20"/>
        </w:rPr>
        <w:t>Croyle</w:t>
      </w:r>
      <w:proofErr w:type="spellEnd"/>
      <w:r w:rsidRPr="00DE25A8">
        <w:rPr>
          <w:rFonts w:asciiTheme="minorHAnsi" w:hAnsiTheme="minorHAnsi"/>
          <w:color w:val="auto"/>
          <w:sz w:val="20"/>
          <w:szCs w:val="20"/>
        </w:rPr>
        <w:t xml:space="preserve"> and Alfaro)</w:t>
      </w:r>
      <w:r w:rsidRPr="00DE25A8">
        <w:rPr>
          <w:rFonts w:asciiTheme="minorHAnsi" w:hAnsiTheme="minorHAnsi"/>
          <w:color w:val="auto"/>
          <w:sz w:val="20"/>
          <w:szCs w:val="20"/>
        </w:rPr>
        <w:br/>
      </w:r>
    </w:p>
    <w:p w14:paraId="5982CF87"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indicator (from a list of 5 plausible alternatives) is </w:t>
      </w:r>
      <w:r w:rsidRPr="00DE25A8">
        <w:rPr>
          <w:rFonts w:asciiTheme="minorHAnsi" w:hAnsiTheme="minorHAnsi"/>
          <w:b/>
          <w:color w:val="auto"/>
          <w:sz w:val="20"/>
          <w:szCs w:val="20"/>
        </w:rPr>
        <w:t>most</w:t>
      </w:r>
      <w:r w:rsidRPr="00DE25A8">
        <w:rPr>
          <w:rFonts w:asciiTheme="minorHAnsi" w:hAnsiTheme="minorHAnsi"/>
          <w:color w:val="auto"/>
          <w:sz w:val="20"/>
          <w:szCs w:val="20"/>
        </w:rPr>
        <w:t xml:space="preserve"> critical to making a correct diagnosis in this case? (Michaelsen and Sweet)</w:t>
      </w:r>
      <w:r w:rsidRPr="00DE25A8">
        <w:rPr>
          <w:rFonts w:asciiTheme="minorHAnsi" w:hAnsiTheme="minorHAnsi"/>
          <w:color w:val="auto"/>
          <w:sz w:val="20"/>
          <w:szCs w:val="20"/>
        </w:rPr>
        <w:br/>
      </w:r>
    </w:p>
    <w:p w14:paraId="0A604530"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If a moving vehicle overloaded this bridge structure, which component would likely fail </w:t>
      </w:r>
      <w:r w:rsidRPr="00DE25A8">
        <w:rPr>
          <w:rFonts w:asciiTheme="minorHAnsi" w:hAnsiTheme="minorHAnsi"/>
          <w:b/>
          <w:color w:val="auto"/>
          <w:sz w:val="20"/>
          <w:szCs w:val="20"/>
        </w:rPr>
        <w:t>first</w:t>
      </w:r>
      <w:r w:rsidRPr="00DE25A8">
        <w:rPr>
          <w:rFonts w:asciiTheme="minorHAnsi" w:hAnsiTheme="minorHAnsi"/>
          <w:color w:val="auto"/>
          <w:sz w:val="20"/>
          <w:szCs w:val="20"/>
        </w:rPr>
        <w:t>?</w:t>
      </w:r>
      <w:r w:rsidRPr="00DE25A8">
        <w:rPr>
          <w:rFonts w:asciiTheme="minorHAnsi" w:hAnsiTheme="minorHAnsi"/>
          <w:color w:val="auto"/>
          <w:sz w:val="20"/>
          <w:szCs w:val="20"/>
        </w:rPr>
        <w:br/>
      </w:r>
    </w:p>
    <w:p w14:paraId="2A4AFF6E"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You are making a home assessment, which of the following safety hazards would be of </w:t>
      </w:r>
      <w:r w:rsidRPr="00DE25A8">
        <w:rPr>
          <w:rFonts w:asciiTheme="minorHAnsi" w:hAnsiTheme="minorHAnsi"/>
          <w:b/>
          <w:color w:val="auto"/>
          <w:sz w:val="20"/>
          <w:szCs w:val="20"/>
        </w:rPr>
        <w:t>greatest</w:t>
      </w:r>
      <w:r w:rsidRPr="00DE25A8">
        <w:rPr>
          <w:rFonts w:asciiTheme="minorHAnsi" w:hAnsiTheme="minorHAnsi"/>
          <w:color w:val="auto"/>
          <w:sz w:val="20"/>
          <w:szCs w:val="20"/>
        </w:rPr>
        <w:t xml:space="preserve"> concern? (Clark)</w:t>
      </w:r>
      <w:r w:rsidRPr="00DE25A8">
        <w:rPr>
          <w:rFonts w:asciiTheme="minorHAnsi" w:hAnsiTheme="minorHAnsi"/>
          <w:color w:val="auto"/>
          <w:sz w:val="20"/>
          <w:szCs w:val="20"/>
        </w:rPr>
        <w:br/>
      </w:r>
    </w:p>
    <w:p w14:paraId="1A35F342"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After assessing Mrs. Randall’s dining room what would be your </w:t>
      </w:r>
      <w:r w:rsidRPr="00DE25A8">
        <w:rPr>
          <w:rFonts w:asciiTheme="minorHAnsi" w:hAnsiTheme="minorHAnsi"/>
          <w:b/>
          <w:color w:val="auto"/>
          <w:sz w:val="20"/>
          <w:szCs w:val="20"/>
        </w:rPr>
        <w:t>first</w:t>
      </w:r>
      <w:r w:rsidRPr="00DE25A8">
        <w:rPr>
          <w:rFonts w:asciiTheme="minorHAnsi" w:hAnsiTheme="minorHAnsi"/>
          <w:color w:val="auto"/>
          <w:sz w:val="20"/>
          <w:szCs w:val="20"/>
        </w:rPr>
        <w:t xml:space="preserve"> recommendation to protect her from falls? (Clark)</w:t>
      </w:r>
      <w:r w:rsidRPr="00DE25A8">
        <w:rPr>
          <w:rFonts w:asciiTheme="minorHAnsi" w:hAnsiTheme="minorHAnsi"/>
          <w:color w:val="auto"/>
          <w:sz w:val="20"/>
          <w:szCs w:val="20"/>
        </w:rPr>
        <w:br/>
      </w:r>
    </w:p>
    <w:p w14:paraId="22C1EBB7"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What line on this tax form would pose the </w:t>
      </w:r>
      <w:r w:rsidRPr="00DE25A8">
        <w:rPr>
          <w:rFonts w:asciiTheme="minorHAnsi" w:hAnsiTheme="minorHAnsi"/>
          <w:b/>
          <w:color w:val="auto"/>
          <w:sz w:val="20"/>
          <w:szCs w:val="20"/>
        </w:rPr>
        <w:t>greatest</w:t>
      </w:r>
      <w:r w:rsidRPr="00DE25A8">
        <w:rPr>
          <w:rFonts w:asciiTheme="minorHAnsi" w:hAnsiTheme="minorHAnsi"/>
          <w:color w:val="auto"/>
          <w:sz w:val="20"/>
          <w:szCs w:val="20"/>
        </w:rPr>
        <w:t xml:space="preserve"> finical risk due to an IRS audit? (Michaelsen and Sweet)</w:t>
      </w:r>
      <w:r w:rsidRPr="00DE25A8">
        <w:rPr>
          <w:rFonts w:asciiTheme="minorHAnsi" w:hAnsiTheme="minorHAnsi"/>
          <w:color w:val="auto"/>
          <w:sz w:val="20"/>
          <w:szCs w:val="20"/>
        </w:rPr>
        <w:br/>
      </w:r>
    </w:p>
    <w:p w14:paraId="047CA2ED"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Given a set of real data, which of the following advertising claims is </w:t>
      </w:r>
      <w:r w:rsidRPr="00DE25A8">
        <w:rPr>
          <w:rFonts w:asciiTheme="minorHAnsi" w:hAnsiTheme="minorHAnsi"/>
          <w:b/>
          <w:color w:val="auto"/>
          <w:sz w:val="20"/>
          <w:szCs w:val="20"/>
        </w:rPr>
        <w:t>least</w:t>
      </w:r>
      <w:r w:rsidRPr="00DE25A8">
        <w:rPr>
          <w:rFonts w:asciiTheme="minorHAnsi" w:hAnsiTheme="minorHAnsi"/>
          <w:color w:val="auto"/>
          <w:sz w:val="20"/>
          <w:szCs w:val="20"/>
        </w:rPr>
        <w:t xml:space="preserve"> (or </w:t>
      </w:r>
      <w:r w:rsidRPr="00DE25A8">
        <w:rPr>
          <w:rFonts w:asciiTheme="minorHAnsi" w:hAnsiTheme="minorHAnsi"/>
          <w:b/>
          <w:color w:val="auto"/>
          <w:sz w:val="20"/>
          <w:szCs w:val="20"/>
        </w:rPr>
        <w:t>most</w:t>
      </w:r>
      <w:r w:rsidRPr="00DE25A8">
        <w:rPr>
          <w:rFonts w:asciiTheme="minorHAnsi" w:hAnsiTheme="minorHAnsi"/>
          <w:color w:val="auto"/>
          <w:sz w:val="20"/>
          <w:szCs w:val="20"/>
        </w:rPr>
        <w:t>) supportable? (Michaelsen and Sweet)</w:t>
      </w:r>
      <w:r w:rsidRPr="00DE25A8">
        <w:rPr>
          <w:rFonts w:asciiTheme="minorHAnsi" w:hAnsiTheme="minorHAnsi"/>
          <w:color w:val="auto"/>
          <w:sz w:val="20"/>
          <w:szCs w:val="20"/>
        </w:rPr>
        <w:br/>
      </w:r>
    </w:p>
    <w:p w14:paraId="3C83109A" w14:textId="77777777" w:rsidR="00972086" w:rsidRPr="00DE25A8" w:rsidRDefault="00972086" w:rsidP="0097208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iCs/>
          <w:color w:val="auto"/>
          <w:sz w:val="20"/>
          <w:szCs w:val="20"/>
        </w:rPr>
        <w:t>You are consulting for a new business owner who wants to open a dry-cleaning store in Norman, Oklahoma. Where would you recommend locating a new dry-cleaning business?</w:t>
      </w:r>
      <w:r w:rsidRPr="00DE25A8">
        <w:rPr>
          <w:rFonts w:asciiTheme="minorHAnsi" w:hAnsiTheme="minorHAnsi"/>
          <w:i/>
          <w:iCs/>
          <w:color w:val="auto"/>
          <w:sz w:val="20"/>
          <w:szCs w:val="20"/>
        </w:rPr>
        <w:t xml:space="preserve">  </w:t>
      </w:r>
      <w:r w:rsidRPr="00DE25A8">
        <w:rPr>
          <w:rFonts w:asciiTheme="minorHAnsi" w:hAnsiTheme="minorHAnsi"/>
          <w:color w:val="auto"/>
          <w:sz w:val="20"/>
          <w:szCs w:val="20"/>
        </w:rPr>
        <w:t>(Michaelsen)</w:t>
      </w:r>
    </w:p>
    <w:p w14:paraId="2F1A35F0" w14:textId="77777777" w:rsidR="00EA3934" w:rsidRDefault="00EA3934" w:rsidP="00EC2243">
      <w:pPr>
        <w:pStyle w:val="Normal1"/>
        <w:rPr>
          <w:rFonts w:asciiTheme="minorHAnsi" w:hAnsiTheme="minorHAnsi" w:cs="Times New Roman"/>
          <w:b/>
          <w:sz w:val="28"/>
          <w:szCs w:val="28"/>
          <w:u w:val="single"/>
        </w:rPr>
      </w:pPr>
    </w:p>
    <w:p w14:paraId="7EA47866" w14:textId="0C0DB01F" w:rsidR="00921EC8" w:rsidRPr="003E4F3C" w:rsidRDefault="005529EA" w:rsidP="003E4F3C">
      <w:pPr>
        <w:pBdr>
          <w:top w:val="nil"/>
          <w:left w:val="nil"/>
          <w:bottom w:val="nil"/>
          <w:right w:val="nil"/>
          <w:between w:val="nil"/>
        </w:pBdr>
        <w:spacing w:line="276" w:lineRule="auto"/>
        <w:rPr>
          <w:rFonts w:asciiTheme="minorHAnsi" w:hAnsiTheme="minorHAnsi"/>
          <w:b/>
          <w:color w:val="000000"/>
          <w:sz w:val="28"/>
          <w:szCs w:val="28"/>
          <w:u w:val="single"/>
          <w:lang w:val="en"/>
        </w:rPr>
      </w:pPr>
      <w:r>
        <w:rPr>
          <w:rFonts w:asciiTheme="minorHAnsi" w:hAnsiTheme="minorHAnsi"/>
          <w:b/>
          <w:sz w:val="28"/>
          <w:szCs w:val="28"/>
          <w:u w:val="single"/>
        </w:rPr>
        <w:t>Common concerns about adopting TBL</w:t>
      </w:r>
    </w:p>
    <w:p w14:paraId="182B9BFA" w14:textId="77777777" w:rsidR="00921EC8" w:rsidRDefault="00921EC8" w:rsidP="00EC2243">
      <w:pPr>
        <w:pStyle w:val="Normal1"/>
        <w:rPr>
          <w:rFonts w:asciiTheme="minorHAnsi" w:hAnsiTheme="minorHAnsi" w:cs="Times New Roman"/>
          <w:sz w:val="20"/>
          <w:szCs w:val="20"/>
        </w:rPr>
      </w:pPr>
    </w:p>
    <w:p w14:paraId="4984CD21" w14:textId="784A8823" w:rsidR="002B1EA0" w:rsidRDefault="00921EC8" w:rsidP="00921EC8">
      <w:pPr>
        <w:pStyle w:val="Normal1"/>
        <w:rPr>
          <w:rFonts w:asciiTheme="minorHAnsi" w:hAnsiTheme="minorHAnsi"/>
          <w:sz w:val="20"/>
          <w:szCs w:val="20"/>
        </w:rPr>
      </w:pPr>
      <w:r w:rsidRPr="00475023">
        <w:rPr>
          <w:rFonts w:asciiTheme="minorHAnsi" w:hAnsiTheme="minorHAnsi"/>
          <w:sz w:val="20"/>
          <w:szCs w:val="20"/>
        </w:rPr>
        <w:t>If TBL is so good, why isn’t it more popular</w:t>
      </w:r>
      <w:r w:rsidR="00426528">
        <w:rPr>
          <w:rFonts w:asciiTheme="minorHAnsi" w:hAnsiTheme="minorHAnsi"/>
          <w:sz w:val="20"/>
          <w:szCs w:val="20"/>
        </w:rPr>
        <w:t>? This</w:t>
      </w:r>
      <w:r w:rsidR="00E64D44">
        <w:rPr>
          <w:rFonts w:asciiTheme="minorHAnsi" w:hAnsiTheme="minorHAnsi"/>
          <w:sz w:val="20"/>
          <w:szCs w:val="20"/>
        </w:rPr>
        <w:t xml:space="preserve"> is a very reasonable question to ask.</w:t>
      </w:r>
      <w:r w:rsidRPr="00475023">
        <w:rPr>
          <w:rFonts w:asciiTheme="minorHAnsi" w:hAnsiTheme="minorHAnsi"/>
          <w:sz w:val="20"/>
          <w:szCs w:val="20"/>
        </w:rPr>
        <w:t xml:space="preserve"> </w:t>
      </w:r>
    </w:p>
    <w:p w14:paraId="4E23B683" w14:textId="77777777" w:rsidR="002B1EA0" w:rsidRDefault="002B1EA0" w:rsidP="00921EC8">
      <w:pPr>
        <w:pStyle w:val="Normal1"/>
        <w:rPr>
          <w:rFonts w:asciiTheme="minorHAnsi" w:hAnsiTheme="minorHAnsi"/>
          <w:sz w:val="20"/>
          <w:szCs w:val="20"/>
        </w:rPr>
      </w:pPr>
    </w:p>
    <w:p w14:paraId="11A5B80C" w14:textId="7FF76823" w:rsidR="00192848" w:rsidRPr="00475023" w:rsidRDefault="006756BB" w:rsidP="00921EC8">
      <w:pPr>
        <w:pStyle w:val="Normal1"/>
        <w:rPr>
          <w:rFonts w:asciiTheme="minorHAnsi" w:hAnsiTheme="minorHAnsi"/>
          <w:sz w:val="20"/>
          <w:szCs w:val="20"/>
        </w:rPr>
      </w:pPr>
      <w:r>
        <w:rPr>
          <w:rFonts w:asciiTheme="minorHAnsi" w:hAnsiTheme="minorHAnsi"/>
          <w:sz w:val="20"/>
          <w:szCs w:val="20"/>
        </w:rPr>
        <w:t xml:space="preserve">First, </w:t>
      </w:r>
      <w:r w:rsidR="00E64D44">
        <w:rPr>
          <w:rFonts w:asciiTheme="minorHAnsi" w:hAnsiTheme="minorHAnsi"/>
          <w:sz w:val="20"/>
          <w:szCs w:val="20"/>
        </w:rPr>
        <w:t xml:space="preserve">you might think that </w:t>
      </w:r>
      <w:r>
        <w:rPr>
          <w:rFonts w:asciiTheme="minorHAnsi" w:hAnsiTheme="minorHAnsi"/>
          <w:sz w:val="20"/>
          <w:szCs w:val="20"/>
        </w:rPr>
        <w:t>some of TBL advice</w:t>
      </w:r>
      <w:r w:rsidR="0032563D">
        <w:rPr>
          <w:rFonts w:asciiTheme="minorHAnsi" w:hAnsiTheme="minorHAnsi"/>
          <w:sz w:val="20"/>
          <w:szCs w:val="20"/>
        </w:rPr>
        <w:t xml:space="preserve"> doesn’t quite sound right.  B</w:t>
      </w:r>
      <w:r>
        <w:rPr>
          <w:rFonts w:asciiTheme="minorHAnsi" w:hAnsiTheme="minorHAnsi"/>
          <w:sz w:val="20"/>
          <w:szCs w:val="20"/>
        </w:rPr>
        <w:t>ig teams of 5-7</w:t>
      </w:r>
      <w:r w:rsidR="00921EC8" w:rsidRPr="00475023">
        <w:rPr>
          <w:rFonts w:asciiTheme="minorHAnsi" w:hAnsiTheme="minorHAnsi"/>
          <w:sz w:val="20"/>
          <w:szCs w:val="20"/>
        </w:rPr>
        <w:t xml:space="preserve"> </w:t>
      </w:r>
      <w:r w:rsidR="00620C97">
        <w:rPr>
          <w:rFonts w:asciiTheme="minorHAnsi" w:hAnsiTheme="minorHAnsi"/>
          <w:sz w:val="20"/>
          <w:szCs w:val="20"/>
        </w:rPr>
        <w:t xml:space="preserve">probably </w:t>
      </w:r>
      <w:r w:rsidR="00921EC8" w:rsidRPr="00475023">
        <w:rPr>
          <w:rFonts w:asciiTheme="minorHAnsi" w:hAnsiTheme="minorHAnsi"/>
          <w:sz w:val="20"/>
          <w:szCs w:val="20"/>
        </w:rPr>
        <w:t xml:space="preserve">runs counter to much of the advice you have heard for years from “experts” </w:t>
      </w:r>
      <w:r w:rsidR="00192848" w:rsidRPr="00475023">
        <w:rPr>
          <w:rFonts w:asciiTheme="minorHAnsi" w:hAnsiTheme="minorHAnsi"/>
          <w:sz w:val="20"/>
          <w:szCs w:val="20"/>
        </w:rPr>
        <w:t>as</w:t>
      </w:r>
      <w:r w:rsidR="00921EC8" w:rsidRPr="00475023">
        <w:rPr>
          <w:rFonts w:asciiTheme="minorHAnsi" w:hAnsiTheme="minorHAnsi"/>
          <w:sz w:val="20"/>
          <w:szCs w:val="20"/>
        </w:rPr>
        <w:t xml:space="preserve"> the</w:t>
      </w:r>
      <w:r w:rsidR="00192848" w:rsidRPr="00475023">
        <w:rPr>
          <w:rFonts w:asciiTheme="minorHAnsi" w:hAnsiTheme="minorHAnsi"/>
          <w:sz w:val="20"/>
          <w:szCs w:val="20"/>
        </w:rPr>
        <w:t>y describe ideal team size for C</w:t>
      </w:r>
      <w:r w:rsidR="00620C97">
        <w:rPr>
          <w:rFonts w:asciiTheme="minorHAnsi" w:hAnsiTheme="minorHAnsi"/>
          <w:sz w:val="20"/>
          <w:szCs w:val="20"/>
        </w:rPr>
        <w:t>ooperative L</w:t>
      </w:r>
      <w:r w:rsidR="00921EC8" w:rsidRPr="00475023">
        <w:rPr>
          <w:rFonts w:asciiTheme="minorHAnsi" w:hAnsiTheme="minorHAnsi"/>
          <w:sz w:val="20"/>
          <w:szCs w:val="20"/>
        </w:rPr>
        <w:t xml:space="preserve">earning. </w:t>
      </w:r>
      <w:r w:rsidR="00192848" w:rsidRPr="00475023">
        <w:rPr>
          <w:rFonts w:asciiTheme="minorHAnsi" w:hAnsiTheme="minorHAnsi"/>
          <w:sz w:val="20"/>
          <w:szCs w:val="20"/>
        </w:rPr>
        <w:t>We need to keep in mind that TBL and C</w:t>
      </w:r>
      <w:r w:rsidR="00921EC8" w:rsidRPr="00475023">
        <w:rPr>
          <w:rFonts w:asciiTheme="minorHAnsi" w:hAnsiTheme="minorHAnsi"/>
          <w:sz w:val="20"/>
          <w:szCs w:val="20"/>
        </w:rPr>
        <w:t>ooperativ</w:t>
      </w:r>
      <w:r w:rsidR="00620C97">
        <w:rPr>
          <w:rFonts w:asciiTheme="minorHAnsi" w:hAnsiTheme="minorHAnsi"/>
          <w:sz w:val="20"/>
          <w:szCs w:val="20"/>
        </w:rPr>
        <w:t>e L</w:t>
      </w:r>
      <w:r w:rsidR="00192848" w:rsidRPr="00475023">
        <w:rPr>
          <w:rFonts w:asciiTheme="minorHAnsi" w:hAnsiTheme="minorHAnsi"/>
          <w:sz w:val="20"/>
          <w:szCs w:val="20"/>
        </w:rPr>
        <w:t>earning are very different in</w:t>
      </w:r>
      <w:r w:rsidR="00921EC8" w:rsidRPr="00475023">
        <w:rPr>
          <w:rFonts w:asciiTheme="minorHAnsi" w:hAnsiTheme="minorHAnsi"/>
          <w:sz w:val="20"/>
          <w:szCs w:val="20"/>
        </w:rPr>
        <w:t xml:space="preserve"> wh</w:t>
      </w:r>
      <w:r w:rsidR="0060252B">
        <w:rPr>
          <w:rFonts w:asciiTheme="minorHAnsi" w:hAnsiTheme="minorHAnsi"/>
          <w:sz w:val="20"/>
          <w:szCs w:val="20"/>
        </w:rPr>
        <w:t xml:space="preserve">at they are asking teams to do, since Cooperative Learning often is </w:t>
      </w:r>
      <w:r w:rsidR="00620C97">
        <w:rPr>
          <w:rFonts w:asciiTheme="minorHAnsi" w:hAnsiTheme="minorHAnsi"/>
          <w:sz w:val="20"/>
          <w:szCs w:val="20"/>
        </w:rPr>
        <w:t xml:space="preserve">more </w:t>
      </w:r>
      <w:r w:rsidR="0060252B">
        <w:rPr>
          <w:rFonts w:asciiTheme="minorHAnsi" w:hAnsiTheme="minorHAnsi"/>
          <w:sz w:val="20"/>
          <w:szCs w:val="20"/>
        </w:rPr>
        <w:t xml:space="preserve">product focused in contrast to TBL’s analysis and decision focus. </w:t>
      </w:r>
      <w:r w:rsidR="00921EC8" w:rsidRPr="00475023">
        <w:rPr>
          <w:rFonts w:asciiTheme="minorHAnsi" w:hAnsiTheme="minorHAnsi"/>
          <w:sz w:val="20"/>
          <w:szCs w:val="20"/>
        </w:rPr>
        <w:t xml:space="preserve">TBL teams need to be </w:t>
      </w:r>
      <w:r w:rsidR="0032563D">
        <w:rPr>
          <w:rFonts w:asciiTheme="minorHAnsi" w:hAnsiTheme="minorHAnsi"/>
          <w:sz w:val="20"/>
          <w:szCs w:val="20"/>
        </w:rPr>
        <w:t xml:space="preserve">this </w:t>
      </w:r>
      <w:r w:rsidR="00921EC8" w:rsidRPr="00475023">
        <w:rPr>
          <w:rFonts w:asciiTheme="minorHAnsi" w:hAnsiTheme="minorHAnsi"/>
          <w:sz w:val="20"/>
          <w:szCs w:val="20"/>
        </w:rPr>
        <w:t>big to manage the intellectually challenging activities that are central</w:t>
      </w:r>
      <w:r w:rsidR="0060252B">
        <w:rPr>
          <w:rFonts w:asciiTheme="minorHAnsi" w:hAnsiTheme="minorHAnsi"/>
          <w:sz w:val="20"/>
          <w:szCs w:val="20"/>
        </w:rPr>
        <w:t xml:space="preserve"> to</w:t>
      </w:r>
      <w:r w:rsidR="00921EC8" w:rsidRPr="00475023">
        <w:rPr>
          <w:rFonts w:asciiTheme="minorHAnsi" w:hAnsiTheme="minorHAnsi"/>
          <w:sz w:val="20"/>
          <w:szCs w:val="20"/>
        </w:rPr>
        <w:t xml:space="preserve"> TBL. </w:t>
      </w:r>
    </w:p>
    <w:p w14:paraId="14F25F61" w14:textId="77777777" w:rsidR="00192848" w:rsidRPr="00475023" w:rsidRDefault="00192848" w:rsidP="00921EC8">
      <w:pPr>
        <w:pStyle w:val="Normal1"/>
        <w:rPr>
          <w:rFonts w:asciiTheme="minorHAnsi" w:hAnsiTheme="minorHAnsi"/>
          <w:sz w:val="20"/>
          <w:szCs w:val="20"/>
        </w:rPr>
      </w:pPr>
    </w:p>
    <w:p w14:paraId="5DD28C7D" w14:textId="7DCC34F8" w:rsidR="00192848" w:rsidRDefault="00192848" w:rsidP="00921EC8">
      <w:pPr>
        <w:pStyle w:val="Normal1"/>
        <w:rPr>
          <w:rFonts w:asciiTheme="minorHAnsi" w:hAnsiTheme="minorHAnsi"/>
          <w:sz w:val="20"/>
          <w:szCs w:val="20"/>
        </w:rPr>
      </w:pPr>
      <w:r w:rsidRPr="00475023">
        <w:rPr>
          <w:rFonts w:asciiTheme="minorHAnsi" w:hAnsiTheme="minorHAnsi"/>
          <w:sz w:val="20"/>
          <w:szCs w:val="20"/>
        </w:rPr>
        <w:t>The second</w:t>
      </w:r>
      <w:r w:rsidR="00921EC8" w:rsidRPr="00475023">
        <w:rPr>
          <w:rFonts w:asciiTheme="minorHAnsi" w:hAnsiTheme="minorHAnsi"/>
          <w:sz w:val="20"/>
          <w:szCs w:val="20"/>
        </w:rPr>
        <w:t xml:space="preserve"> problem is </w:t>
      </w:r>
      <w:r w:rsidR="006755CE">
        <w:rPr>
          <w:rFonts w:asciiTheme="minorHAnsi" w:hAnsiTheme="minorHAnsi"/>
          <w:sz w:val="20"/>
          <w:szCs w:val="20"/>
        </w:rPr>
        <w:t>the</w:t>
      </w:r>
      <w:r w:rsidR="00921EC8" w:rsidRPr="00475023">
        <w:rPr>
          <w:rFonts w:asciiTheme="minorHAnsi" w:hAnsiTheme="minorHAnsi"/>
          <w:sz w:val="20"/>
          <w:szCs w:val="20"/>
        </w:rPr>
        <w:t xml:space="preserve"> big </w:t>
      </w:r>
      <w:r w:rsidR="006755CE">
        <w:rPr>
          <w:rFonts w:asciiTheme="minorHAnsi" w:hAnsiTheme="minorHAnsi"/>
          <w:sz w:val="20"/>
          <w:szCs w:val="20"/>
        </w:rPr>
        <w:t>shift in your own teaching practice</w:t>
      </w:r>
      <w:r w:rsidR="00921EC8" w:rsidRPr="00475023">
        <w:rPr>
          <w:rFonts w:asciiTheme="minorHAnsi" w:hAnsiTheme="minorHAnsi"/>
          <w:sz w:val="20"/>
          <w:szCs w:val="20"/>
        </w:rPr>
        <w:t xml:space="preserve"> </w:t>
      </w:r>
      <w:r w:rsidR="006755CE">
        <w:rPr>
          <w:rFonts w:asciiTheme="minorHAnsi" w:hAnsiTheme="minorHAnsi"/>
          <w:sz w:val="20"/>
          <w:szCs w:val="20"/>
        </w:rPr>
        <w:t xml:space="preserve">that adopting </w:t>
      </w:r>
      <w:r w:rsidR="00921EC8" w:rsidRPr="00475023">
        <w:rPr>
          <w:rFonts w:asciiTheme="minorHAnsi" w:hAnsiTheme="minorHAnsi"/>
          <w:sz w:val="20"/>
          <w:szCs w:val="20"/>
        </w:rPr>
        <w:t xml:space="preserve">TBL </w:t>
      </w:r>
      <w:r w:rsidR="006755CE">
        <w:rPr>
          <w:rFonts w:asciiTheme="minorHAnsi" w:hAnsiTheme="minorHAnsi"/>
          <w:sz w:val="20"/>
          <w:szCs w:val="20"/>
        </w:rPr>
        <w:t>requires</w:t>
      </w:r>
      <w:r w:rsidR="00921EC8" w:rsidRPr="00475023">
        <w:rPr>
          <w:rFonts w:asciiTheme="minorHAnsi" w:hAnsiTheme="minorHAnsi"/>
          <w:sz w:val="20"/>
          <w:szCs w:val="20"/>
        </w:rPr>
        <w:t xml:space="preserve">. This is not a pedagogy you sprinkle over an existing course, but a complete rethinking of what the main course goals are (learning to apply course concepts), a shift in how your course is delivered (using TBL’s unique activity structures) and the willingness to change </w:t>
      </w:r>
      <w:r w:rsidR="003726BB">
        <w:rPr>
          <w:rFonts w:asciiTheme="minorHAnsi" w:hAnsiTheme="minorHAnsi"/>
          <w:sz w:val="20"/>
          <w:szCs w:val="20"/>
        </w:rPr>
        <w:t>your classroom role from expert -</w:t>
      </w:r>
      <w:r w:rsidR="00921EC8" w:rsidRPr="00475023">
        <w:rPr>
          <w:rFonts w:asciiTheme="minorHAnsi" w:hAnsiTheme="minorHAnsi"/>
          <w:sz w:val="20"/>
          <w:szCs w:val="20"/>
        </w:rPr>
        <w:t xml:space="preserve"> sage on the stage</w:t>
      </w:r>
      <w:r w:rsidR="003726BB">
        <w:rPr>
          <w:rFonts w:asciiTheme="minorHAnsi" w:hAnsiTheme="minorHAnsi"/>
          <w:sz w:val="20"/>
          <w:szCs w:val="20"/>
        </w:rPr>
        <w:t xml:space="preserve"> - </w:t>
      </w:r>
      <w:r w:rsidR="00921EC8" w:rsidRPr="00475023">
        <w:rPr>
          <w:rFonts w:asciiTheme="minorHAnsi" w:hAnsiTheme="minorHAnsi"/>
          <w:sz w:val="20"/>
          <w:szCs w:val="20"/>
        </w:rPr>
        <w:t xml:space="preserve"> to the designer and facilitator of hi</w:t>
      </w:r>
      <w:r w:rsidR="006755CE">
        <w:rPr>
          <w:rFonts w:asciiTheme="minorHAnsi" w:hAnsiTheme="minorHAnsi"/>
          <w:sz w:val="20"/>
          <w:szCs w:val="20"/>
        </w:rPr>
        <w:t>gh quality learning activities.</w:t>
      </w:r>
      <w:r w:rsidR="0060252B">
        <w:rPr>
          <w:rFonts w:asciiTheme="minorHAnsi" w:hAnsiTheme="minorHAnsi"/>
          <w:sz w:val="20"/>
          <w:szCs w:val="20"/>
        </w:rPr>
        <w:t xml:space="preserve"> This shift can be </w:t>
      </w:r>
      <w:r w:rsidR="00157408">
        <w:rPr>
          <w:rFonts w:asciiTheme="minorHAnsi" w:hAnsiTheme="minorHAnsi"/>
          <w:sz w:val="20"/>
          <w:szCs w:val="20"/>
        </w:rPr>
        <w:t>especially</w:t>
      </w:r>
      <w:r w:rsidR="0060252B">
        <w:rPr>
          <w:rFonts w:asciiTheme="minorHAnsi" w:hAnsiTheme="minorHAnsi"/>
          <w:sz w:val="20"/>
          <w:szCs w:val="20"/>
        </w:rPr>
        <w:t xml:space="preserve"> uncomfortable </w:t>
      </w:r>
      <w:r w:rsidR="00157408">
        <w:rPr>
          <w:rFonts w:asciiTheme="minorHAnsi" w:hAnsiTheme="minorHAnsi"/>
          <w:sz w:val="20"/>
          <w:szCs w:val="20"/>
        </w:rPr>
        <w:t>when some students may</w:t>
      </w:r>
      <w:r w:rsidR="00F451E1">
        <w:rPr>
          <w:rFonts w:asciiTheme="minorHAnsi" w:hAnsiTheme="minorHAnsi"/>
          <w:sz w:val="20"/>
          <w:szCs w:val="20"/>
        </w:rPr>
        <w:t xml:space="preserve"> be voicing their resistance to becoming</w:t>
      </w:r>
      <w:r w:rsidR="00157408">
        <w:rPr>
          <w:rFonts w:asciiTheme="minorHAnsi" w:hAnsiTheme="minorHAnsi"/>
          <w:sz w:val="20"/>
          <w:szCs w:val="20"/>
        </w:rPr>
        <w:t xml:space="preserve"> active and responsible for their own learning</w:t>
      </w:r>
      <w:r w:rsidR="005A6765">
        <w:rPr>
          <w:rFonts w:asciiTheme="minorHAnsi" w:hAnsiTheme="minorHAnsi"/>
          <w:sz w:val="20"/>
          <w:szCs w:val="20"/>
        </w:rPr>
        <w:t xml:space="preserve"> – “</w:t>
      </w:r>
      <w:r w:rsidR="005A6765" w:rsidRPr="005A6765">
        <w:rPr>
          <w:rFonts w:asciiTheme="minorHAnsi" w:hAnsiTheme="minorHAnsi"/>
          <w:i/>
          <w:sz w:val="20"/>
          <w:szCs w:val="20"/>
        </w:rPr>
        <w:t>it is your job to tell us the right answers</w:t>
      </w:r>
      <w:r w:rsidR="005A6765">
        <w:rPr>
          <w:rFonts w:asciiTheme="minorHAnsi" w:hAnsiTheme="minorHAnsi"/>
          <w:sz w:val="20"/>
          <w:szCs w:val="20"/>
        </w:rPr>
        <w:t xml:space="preserve">” </w:t>
      </w:r>
    </w:p>
    <w:p w14:paraId="4B1DA245" w14:textId="77777777" w:rsidR="002B1EA0" w:rsidRDefault="002B1EA0" w:rsidP="00921EC8">
      <w:pPr>
        <w:pStyle w:val="Normal1"/>
        <w:rPr>
          <w:rFonts w:asciiTheme="minorHAnsi" w:hAnsiTheme="minorHAnsi"/>
          <w:sz w:val="20"/>
          <w:szCs w:val="20"/>
        </w:rPr>
      </w:pPr>
    </w:p>
    <w:p w14:paraId="4AE7135F" w14:textId="01B60F49" w:rsidR="002B1EA0" w:rsidRPr="00475023" w:rsidRDefault="002B1EA0" w:rsidP="00921EC8">
      <w:pPr>
        <w:pStyle w:val="Normal1"/>
        <w:rPr>
          <w:rFonts w:asciiTheme="minorHAnsi" w:hAnsiTheme="minorHAnsi"/>
          <w:sz w:val="20"/>
          <w:szCs w:val="20"/>
        </w:rPr>
      </w:pPr>
      <w:r>
        <w:rPr>
          <w:rFonts w:asciiTheme="minorHAnsi" w:hAnsiTheme="minorHAnsi"/>
          <w:sz w:val="20"/>
          <w:szCs w:val="20"/>
        </w:rPr>
        <w:t xml:space="preserve">Third, teachers can feel intense pressure from their colleagues to “cover” the content. A </w:t>
      </w:r>
      <w:r w:rsidR="006755CE">
        <w:rPr>
          <w:rFonts w:asciiTheme="minorHAnsi" w:hAnsiTheme="minorHAnsi"/>
          <w:sz w:val="20"/>
          <w:szCs w:val="20"/>
        </w:rPr>
        <w:t xml:space="preserve">common </w:t>
      </w:r>
      <w:r>
        <w:rPr>
          <w:rFonts w:asciiTheme="minorHAnsi" w:hAnsiTheme="minorHAnsi"/>
          <w:sz w:val="20"/>
          <w:szCs w:val="20"/>
        </w:rPr>
        <w:t xml:space="preserve">discomfort of TBL </w:t>
      </w:r>
      <w:r w:rsidR="006755CE">
        <w:rPr>
          <w:rFonts w:asciiTheme="minorHAnsi" w:hAnsiTheme="minorHAnsi"/>
          <w:sz w:val="20"/>
          <w:szCs w:val="20"/>
        </w:rPr>
        <w:t xml:space="preserve">adopters is you don’t feel like you </w:t>
      </w:r>
      <w:r>
        <w:rPr>
          <w:rFonts w:asciiTheme="minorHAnsi" w:hAnsiTheme="minorHAnsi"/>
          <w:sz w:val="20"/>
          <w:szCs w:val="20"/>
        </w:rPr>
        <w:t xml:space="preserve">get to teach everything. Students learn much of the content in their </w:t>
      </w:r>
      <w:r w:rsidR="008907BD">
        <w:rPr>
          <w:rFonts w:asciiTheme="minorHAnsi" w:hAnsiTheme="minorHAnsi"/>
          <w:sz w:val="20"/>
          <w:szCs w:val="20"/>
        </w:rPr>
        <w:t xml:space="preserve">own in their </w:t>
      </w:r>
      <w:r w:rsidR="009234DB">
        <w:rPr>
          <w:rFonts w:asciiTheme="minorHAnsi" w:hAnsiTheme="minorHAnsi"/>
          <w:sz w:val="20"/>
          <w:szCs w:val="20"/>
        </w:rPr>
        <w:t>effort</w:t>
      </w:r>
      <w:r w:rsidR="008907BD">
        <w:rPr>
          <w:rFonts w:asciiTheme="minorHAnsi" w:hAnsiTheme="minorHAnsi"/>
          <w:sz w:val="20"/>
          <w:szCs w:val="20"/>
        </w:rPr>
        <w:t>s</w:t>
      </w:r>
      <w:r>
        <w:rPr>
          <w:rFonts w:asciiTheme="minorHAnsi" w:hAnsiTheme="minorHAnsi"/>
          <w:sz w:val="20"/>
          <w:szCs w:val="20"/>
        </w:rPr>
        <w:t xml:space="preserve"> to solve the 4S problems. You don’t get to say it, but the </w:t>
      </w:r>
      <w:r w:rsidR="009234DB">
        <w:rPr>
          <w:rFonts w:asciiTheme="minorHAnsi" w:hAnsiTheme="minorHAnsi"/>
          <w:sz w:val="20"/>
          <w:szCs w:val="20"/>
        </w:rPr>
        <w:t>students</w:t>
      </w:r>
      <w:r>
        <w:rPr>
          <w:rFonts w:asciiTheme="minorHAnsi" w:hAnsiTheme="minorHAnsi"/>
          <w:sz w:val="20"/>
          <w:szCs w:val="20"/>
        </w:rPr>
        <w:t xml:space="preserve"> do learn it</w:t>
      </w:r>
      <w:r w:rsidR="009234DB">
        <w:rPr>
          <w:rFonts w:asciiTheme="minorHAnsi" w:hAnsiTheme="minorHAnsi"/>
          <w:sz w:val="20"/>
          <w:szCs w:val="20"/>
        </w:rPr>
        <w:t>!</w:t>
      </w:r>
      <w:r w:rsidR="006755CE">
        <w:rPr>
          <w:rFonts w:asciiTheme="minorHAnsi" w:hAnsiTheme="minorHAnsi"/>
          <w:sz w:val="20"/>
          <w:szCs w:val="20"/>
        </w:rPr>
        <w:t xml:space="preserve"> This is backed up by the resear</w:t>
      </w:r>
      <w:r>
        <w:rPr>
          <w:rFonts w:asciiTheme="minorHAnsi" w:hAnsiTheme="minorHAnsi"/>
          <w:sz w:val="20"/>
          <w:szCs w:val="20"/>
        </w:rPr>
        <w:t>ch</w:t>
      </w:r>
      <w:r w:rsidR="006755CE">
        <w:rPr>
          <w:rFonts w:asciiTheme="minorHAnsi" w:hAnsiTheme="minorHAnsi"/>
          <w:sz w:val="20"/>
          <w:szCs w:val="20"/>
        </w:rPr>
        <w:t xml:space="preserve"> – TBL student </w:t>
      </w:r>
      <w:r w:rsidR="00845146">
        <w:rPr>
          <w:rFonts w:asciiTheme="minorHAnsi" w:hAnsiTheme="minorHAnsi"/>
          <w:sz w:val="20"/>
          <w:szCs w:val="20"/>
        </w:rPr>
        <w:t>perform</w:t>
      </w:r>
      <w:r w:rsidR="006755CE">
        <w:rPr>
          <w:rFonts w:asciiTheme="minorHAnsi" w:hAnsiTheme="minorHAnsi"/>
          <w:sz w:val="20"/>
          <w:szCs w:val="20"/>
        </w:rPr>
        <w:t xml:space="preserve"> better on standardized exams </w:t>
      </w:r>
      <w:r w:rsidR="00B86F73" w:rsidRPr="0099190F">
        <w:rPr>
          <w:rFonts w:asciiTheme="minorHAnsi" w:hAnsiTheme="minorHAnsi"/>
          <w:sz w:val="20"/>
          <w:szCs w:val="20"/>
        </w:rPr>
        <w:t xml:space="preserve"> </w:t>
      </w:r>
      <w:r w:rsidR="007C68DC">
        <w:rPr>
          <w:rFonts w:asciiTheme="minorHAnsi" w:hAnsiTheme="minorHAnsi"/>
          <w:sz w:val="20"/>
          <w:szCs w:val="20"/>
        </w:rPr>
        <w:t>and in multi-section courses</w:t>
      </w:r>
      <w:r w:rsidR="006755CE">
        <w:rPr>
          <w:rFonts w:asciiTheme="minorHAnsi" w:hAnsiTheme="minorHAnsi"/>
          <w:sz w:val="20"/>
          <w:szCs w:val="20"/>
        </w:rPr>
        <w:t xml:space="preserve"> th</w:t>
      </w:r>
      <w:r w:rsidR="00845146">
        <w:rPr>
          <w:rFonts w:asciiTheme="minorHAnsi" w:hAnsiTheme="minorHAnsi"/>
          <w:sz w:val="20"/>
          <w:szCs w:val="20"/>
        </w:rPr>
        <w:t>e TBL sections get more covered</w:t>
      </w:r>
      <w:r w:rsidR="00C83C30">
        <w:rPr>
          <w:rFonts w:asciiTheme="minorHAnsi" w:hAnsiTheme="minorHAnsi"/>
          <w:sz w:val="20"/>
          <w:szCs w:val="20"/>
        </w:rPr>
        <w:t>.</w:t>
      </w:r>
    </w:p>
    <w:p w14:paraId="383F148E" w14:textId="77777777" w:rsidR="00192848" w:rsidRPr="00475023" w:rsidRDefault="00192848" w:rsidP="00921EC8">
      <w:pPr>
        <w:pStyle w:val="Normal1"/>
        <w:rPr>
          <w:rFonts w:asciiTheme="minorHAnsi" w:hAnsiTheme="minorHAnsi"/>
          <w:sz w:val="20"/>
          <w:szCs w:val="20"/>
        </w:rPr>
      </w:pPr>
    </w:p>
    <w:p w14:paraId="30C34ACF" w14:textId="7755C6EF" w:rsidR="00921EC8" w:rsidRPr="00475023" w:rsidRDefault="00921EC8" w:rsidP="00921EC8">
      <w:pPr>
        <w:pStyle w:val="Normal1"/>
        <w:rPr>
          <w:rFonts w:asciiTheme="minorHAnsi" w:hAnsiTheme="minorHAnsi"/>
          <w:b/>
          <w:sz w:val="20"/>
          <w:szCs w:val="20"/>
        </w:rPr>
      </w:pPr>
      <w:r w:rsidRPr="00475023">
        <w:rPr>
          <w:rFonts w:asciiTheme="minorHAnsi" w:hAnsiTheme="minorHAnsi"/>
          <w:sz w:val="20"/>
          <w:szCs w:val="20"/>
        </w:rPr>
        <w:lastRenderedPageBreak/>
        <w:t xml:space="preserve">These can be formidable </w:t>
      </w:r>
      <w:r w:rsidR="00845146">
        <w:rPr>
          <w:rFonts w:asciiTheme="minorHAnsi" w:hAnsiTheme="minorHAnsi"/>
          <w:sz w:val="20"/>
          <w:szCs w:val="20"/>
        </w:rPr>
        <w:t>barriers to adoption</w:t>
      </w:r>
      <w:r w:rsidRPr="00475023">
        <w:rPr>
          <w:rFonts w:asciiTheme="minorHAnsi" w:hAnsiTheme="minorHAnsi"/>
          <w:sz w:val="20"/>
          <w:szCs w:val="20"/>
        </w:rPr>
        <w:t xml:space="preserve">, </w:t>
      </w:r>
      <w:r w:rsidR="00947251">
        <w:rPr>
          <w:rFonts w:asciiTheme="minorHAnsi" w:hAnsiTheme="minorHAnsi"/>
          <w:sz w:val="20"/>
          <w:szCs w:val="20"/>
        </w:rPr>
        <w:t xml:space="preserve">in spite of </w:t>
      </w:r>
      <w:r w:rsidRPr="00475023">
        <w:rPr>
          <w:rFonts w:asciiTheme="minorHAnsi" w:hAnsiTheme="minorHAnsi"/>
          <w:sz w:val="20"/>
          <w:szCs w:val="20"/>
        </w:rPr>
        <w:t xml:space="preserve">how </w:t>
      </w:r>
      <w:r w:rsidR="00613921">
        <w:rPr>
          <w:rFonts w:asciiTheme="minorHAnsi" w:hAnsiTheme="minorHAnsi"/>
          <w:sz w:val="20"/>
          <w:szCs w:val="20"/>
        </w:rPr>
        <w:t xml:space="preserve">extremely </w:t>
      </w:r>
      <w:r w:rsidRPr="00475023">
        <w:rPr>
          <w:rFonts w:asciiTheme="minorHAnsi" w:hAnsiTheme="minorHAnsi"/>
          <w:sz w:val="20"/>
          <w:szCs w:val="20"/>
        </w:rPr>
        <w:t xml:space="preserve">positive the change can be for student learning, </w:t>
      </w:r>
      <w:r w:rsidR="009234DB">
        <w:rPr>
          <w:rFonts w:asciiTheme="minorHAnsi" w:hAnsiTheme="minorHAnsi"/>
          <w:sz w:val="20"/>
          <w:szCs w:val="20"/>
        </w:rPr>
        <w:t xml:space="preserve">the </w:t>
      </w:r>
      <w:r w:rsidRPr="00475023">
        <w:rPr>
          <w:rFonts w:asciiTheme="minorHAnsi" w:hAnsiTheme="minorHAnsi"/>
          <w:sz w:val="20"/>
          <w:szCs w:val="20"/>
        </w:rPr>
        <w:t>intensity of engagement</w:t>
      </w:r>
      <w:r w:rsidR="003726BB">
        <w:rPr>
          <w:rFonts w:asciiTheme="minorHAnsi" w:hAnsiTheme="minorHAnsi"/>
          <w:sz w:val="20"/>
          <w:szCs w:val="20"/>
        </w:rPr>
        <w:t>,</w:t>
      </w:r>
      <w:r w:rsidRPr="00475023">
        <w:rPr>
          <w:rFonts w:asciiTheme="minorHAnsi" w:hAnsiTheme="minorHAnsi"/>
          <w:sz w:val="20"/>
          <w:szCs w:val="20"/>
        </w:rPr>
        <w:t xml:space="preserve"> and </w:t>
      </w:r>
      <w:r w:rsidR="00613921">
        <w:rPr>
          <w:rFonts w:asciiTheme="minorHAnsi" w:hAnsiTheme="minorHAnsi"/>
          <w:sz w:val="20"/>
          <w:szCs w:val="20"/>
        </w:rPr>
        <w:t xml:space="preserve">increase in </w:t>
      </w:r>
      <w:r w:rsidRPr="00475023">
        <w:rPr>
          <w:rFonts w:asciiTheme="minorHAnsi" w:hAnsiTheme="minorHAnsi"/>
          <w:sz w:val="20"/>
          <w:szCs w:val="20"/>
        </w:rPr>
        <w:t>instructor satisfaction can be a surprise for faculty. Here are a few quotes that try illustrate how fun, joyful</w:t>
      </w:r>
      <w:r w:rsidR="00613921">
        <w:rPr>
          <w:rFonts w:asciiTheme="minorHAnsi" w:hAnsiTheme="minorHAnsi"/>
          <w:sz w:val="20"/>
          <w:szCs w:val="20"/>
        </w:rPr>
        <w:t>,</w:t>
      </w:r>
      <w:r w:rsidRPr="00475023">
        <w:rPr>
          <w:rFonts w:asciiTheme="minorHAnsi" w:hAnsiTheme="minorHAnsi"/>
          <w:sz w:val="20"/>
          <w:szCs w:val="20"/>
        </w:rPr>
        <w:t xml:space="preserve"> and effective TBL can be:</w:t>
      </w:r>
    </w:p>
    <w:p w14:paraId="3E11179A" w14:textId="77777777" w:rsidR="00921EC8" w:rsidRPr="00475023" w:rsidRDefault="00921EC8" w:rsidP="00EC2243">
      <w:pPr>
        <w:pStyle w:val="Normal1"/>
        <w:rPr>
          <w:rFonts w:asciiTheme="minorHAnsi" w:hAnsiTheme="minorHAnsi" w:cs="Times New Roman"/>
          <w:sz w:val="20"/>
          <w:szCs w:val="20"/>
        </w:rPr>
      </w:pPr>
    </w:p>
    <w:p w14:paraId="4B38CB81" w14:textId="77777777" w:rsidR="000F6847" w:rsidRPr="00475023" w:rsidRDefault="000F6847" w:rsidP="000F6847">
      <w:pPr>
        <w:pStyle w:val="Normal1"/>
        <w:ind w:left="360"/>
        <w:contextualSpacing/>
        <w:rPr>
          <w:rFonts w:asciiTheme="minorHAnsi" w:hAnsiTheme="minorHAnsi"/>
          <w:i/>
          <w:sz w:val="20"/>
          <w:szCs w:val="20"/>
        </w:rPr>
      </w:pPr>
      <w:r w:rsidRPr="00475023">
        <w:rPr>
          <w:rFonts w:asciiTheme="minorHAnsi" w:hAnsiTheme="minorHAnsi"/>
          <w:i/>
          <w:sz w:val="20"/>
          <w:szCs w:val="20"/>
        </w:rPr>
        <w:t xml:space="preserve">The enthusiasm and energy of students. It’s just so much fun! </w:t>
      </w:r>
    </w:p>
    <w:p w14:paraId="340F97FC" w14:textId="04FAD37D"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br/>
        <w:t xml:space="preserve">Larry Michaelsen - University of Central Missouri </w:t>
      </w:r>
    </w:p>
    <w:p w14:paraId="324D7F98" w14:textId="77777777" w:rsidR="000F6847" w:rsidRPr="00475023" w:rsidRDefault="000F6847" w:rsidP="000F6847">
      <w:pPr>
        <w:pStyle w:val="Normal1"/>
        <w:ind w:left="360"/>
        <w:contextualSpacing/>
        <w:rPr>
          <w:rFonts w:asciiTheme="minorHAnsi" w:hAnsiTheme="minorHAnsi"/>
          <w:sz w:val="20"/>
          <w:szCs w:val="20"/>
        </w:rPr>
      </w:pPr>
    </w:p>
    <w:p w14:paraId="6224B85E" w14:textId="7B95C2C0" w:rsidR="000F6847" w:rsidRPr="00475023" w:rsidRDefault="000F6847" w:rsidP="000F6847">
      <w:pPr>
        <w:pStyle w:val="Normal1"/>
        <w:ind w:left="360"/>
        <w:contextualSpacing/>
        <w:rPr>
          <w:rFonts w:asciiTheme="minorHAnsi" w:hAnsiTheme="minorHAnsi"/>
          <w:i/>
          <w:sz w:val="20"/>
          <w:szCs w:val="20"/>
        </w:rPr>
      </w:pPr>
      <w:r w:rsidRPr="00475023">
        <w:rPr>
          <w:rFonts w:asciiTheme="minorHAnsi" w:hAnsiTheme="minorHAnsi"/>
          <w:i/>
          <w:sz w:val="20"/>
          <w:szCs w:val="20"/>
        </w:rPr>
        <w:t xml:space="preserve">Students excited about learning, faculty falling in love with teaching, the way learning should be. </w:t>
      </w:r>
    </w:p>
    <w:p w14:paraId="554677A3" w14:textId="3B5D4A5E"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br/>
        <w:t xml:space="preserve">Holly Bender - Iowa State University </w:t>
      </w:r>
    </w:p>
    <w:p w14:paraId="68BA08B5" w14:textId="77777777" w:rsidR="000F6847" w:rsidRPr="00475023" w:rsidRDefault="000F6847" w:rsidP="000F6847">
      <w:pPr>
        <w:pStyle w:val="Normal1"/>
        <w:ind w:left="360"/>
        <w:contextualSpacing/>
        <w:rPr>
          <w:rFonts w:asciiTheme="minorHAnsi" w:hAnsiTheme="minorHAnsi"/>
          <w:sz w:val="20"/>
          <w:szCs w:val="20"/>
        </w:rPr>
      </w:pPr>
    </w:p>
    <w:p w14:paraId="43ECE843" w14:textId="77777777" w:rsidR="000F6847" w:rsidRPr="00475023" w:rsidRDefault="000F6847" w:rsidP="000F6847">
      <w:pPr>
        <w:pStyle w:val="Normal1"/>
        <w:ind w:left="360"/>
        <w:contextualSpacing/>
        <w:rPr>
          <w:rFonts w:asciiTheme="minorHAnsi" w:hAnsiTheme="minorHAnsi"/>
          <w:sz w:val="20"/>
          <w:szCs w:val="20"/>
        </w:rPr>
      </w:pPr>
      <w:r w:rsidRPr="00475023">
        <w:rPr>
          <w:rFonts w:asciiTheme="minorHAnsi" w:hAnsiTheme="minorHAnsi"/>
          <w:i/>
          <w:sz w:val="20"/>
          <w:szCs w:val="20"/>
        </w:rPr>
        <w:t xml:space="preserve">Students are so engaged in conversation with each other and the task that, literally, they don’t know I am there. My favorite days are when I have to tell them to leave. </w:t>
      </w:r>
      <w:r w:rsidRPr="00475023">
        <w:rPr>
          <w:rFonts w:asciiTheme="minorHAnsi" w:hAnsiTheme="minorHAnsi"/>
          <w:sz w:val="20"/>
          <w:szCs w:val="20"/>
        </w:rPr>
        <w:br/>
      </w:r>
    </w:p>
    <w:p w14:paraId="0B6880EF" w14:textId="259025FF"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t xml:space="preserve">Laura </w:t>
      </w:r>
      <w:proofErr w:type="spellStart"/>
      <w:r w:rsidRPr="00475023">
        <w:rPr>
          <w:rFonts w:asciiTheme="minorHAnsi" w:hAnsiTheme="minorHAnsi"/>
          <w:sz w:val="20"/>
          <w:szCs w:val="20"/>
        </w:rPr>
        <w:t>Madson</w:t>
      </w:r>
      <w:proofErr w:type="spellEnd"/>
      <w:r w:rsidRPr="00475023">
        <w:rPr>
          <w:rFonts w:asciiTheme="minorHAnsi" w:hAnsiTheme="minorHAnsi"/>
          <w:sz w:val="20"/>
          <w:szCs w:val="20"/>
        </w:rPr>
        <w:t xml:space="preserve"> - New Mexico State University </w:t>
      </w:r>
    </w:p>
    <w:p w14:paraId="1391989A" w14:textId="77777777" w:rsidR="00613921" w:rsidRDefault="00613921" w:rsidP="00301141">
      <w:pPr>
        <w:pStyle w:val="Normal1"/>
        <w:ind w:left="284"/>
        <w:contextualSpacing/>
        <w:rPr>
          <w:rFonts w:asciiTheme="minorHAnsi" w:hAnsiTheme="minorHAnsi"/>
          <w:i/>
          <w:sz w:val="20"/>
          <w:szCs w:val="20"/>
        </w:rPr>
      </w:pPr>
    </w:p>
    <w:p w14:paraId="6FDC45C3" w14:textId="77777777" w:rsidR="000F6847" w:rsidRPr="00475023" w:rsidRDefault="000F6847" w:rsidP="00301141">
      <w:pPr>
        <w:pStyle w:val="Normal1"/>
        <w:ind w:left="284"/>
        <w:contextualSpacing/>
        <w:rPr>
          <w:rFonts w:asciiTheme="minorHAnsi" w:hAnsiTheme="minorHAnsi"/>
          <w:i/>
          <w:sz w:val="20"/>
          <w:szCs w:val="20"/>
        </w:rPr>
      </w:pPr>
      <w:r w:rsidRPr="00475023">
        <w:rPr>
          <w:rFonts w:asciiTheme="minorHAnsi" w:hAnsiTheme="minorHAnsi"/>
          <w:i/>
          <w:sz w:val="20"/>
          <w:szCs w:val="20"/>
        </w:rPr>
        <w:t xml:space="preserve">I think the genius of TBL is that it maximizes the advantages of group learning while minimizing the disadvantages. </w:t>
      </w:r>
    </w:p>
    <w:p w14:paraId="432706B3" w14:textId="549CB69A"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br/>
        <w:t xml:space="preserve">Brent </w:t>
      </w:r>
      <w:proofErr w:type="spellStart"/>
      <w:r w:rsidRPr="00475023">
        <w:rPr>
          <w:rFonts w:asciiTheme="minorHAnsi" w:hAnsiTheme="minorHAnsi"/>
          <w:sz w:val="20"/>
          <w:szCs w:val="20"/>
        </w:rPr>
        <w:t>Maclaine</w:t>
      </w:r>
      <w:proofErr w:type="spellEnd"/>
      <w:r w:rsidRPr="00475023">
        <w:rPr>
          <w:rFonts w:asciiTheme="minorHAnsi" w:hAnsiTheme="minorHAnsi"/>
          <w:sz w:val="20"/>
          <w:szCs w:val="20"/>
        </w:rPr>
        <w:t xml:space="preserve"> - University of Prince Edward Island</w:t>
      </w:r>
      <w:r w:rsidR="00F51883">
        <w:rPr>
          <w:rFonts w:asciiTheme="minorHAnsi" w:hAnsiTheme="minorHAnsi"/>
          <w:sz w:val="20"/>
          <w:szCs w:val="20"/>
        </w:rPr>
        <w:t>*</w:t>
      </w:r>
    </w:p>
    <w:p w14:paraId="1E3EB46F" w14:textId="77777777" w:rsidR="00DE25A8" w:rsidRDefault="00DE25A8" w:rsidP="00EC2243">
      <w:pPr>
        <w:pStyle w:val="Normal1"/>
        <w:rPr>
          <w:rFonts w:asciiTheme="minorHAnsi" w:hAnsiTheme="minorHAnsi" w:cs="Times New Roman"/>
          <w:sz w:val="20"/>
          <w:szCs w:val="20"/>
        </w:rPr>
      </w:pPr>
    </w:p>
    <w:p w14:paraId="669CBBAC" w14:textId="77777777" w:rsidR="00DE25A8" w:rsidRDefault="00DE25A8" w:rsidP="00EC2243">
      <w:pPr>
        <w:pStyle w:val="Normal1"/>
        <w:rPr>
          <w:rFonts w:asciiTheme="minorHAnsi" w:hAnsiTheme="minorHAnsi" w:cs="Times New Roman"/>
          <w:sz w:val="20"/>
          <w:szCs w:val="20"/>
        </w:rPr>
      </w:pPr>
    </w:p>
    <w:p w14:paraId="461AF89D" w14:textId="77777777" w:rsidR="00301141" w:rsidRPr="00301141" w:rsidRDefault="00301141" w:rsidP="005529EA">
      <w:pPr>
        <w:pStyle w:val="Normal1"/>
        <w:ind w:left="142"/>
        <w:contextualSpacing/>
        <w:rPr>
          <w:rFonts w:asciiTheme="minorHAnsi" w:hAnsiTheme="minorHAnsi"/>
          <w:b/>
          <w:sz w:val="28"/>
          <w:szCs w:val="28"/>
          <w:u w:val="single"/>
        </w:rPr>
      </w:pPr>
      <w:r w:rsidRPr="00301141">
        <w:rPr>
          <w:rFonts w:asciiTheme="minorHAnsi" w:hAnsiTheme="minorHAnsi"/>
          <w:b/>
          <w:sz w:val="28"/>
          <w:szCs w:val="28"/>
          <w:u w:val="single"/>
        </w:rPr>
        <w:t>Last Words of Advice</w:t>
      </w:r>
    </w:p>
    <w:p w14:paraId="66E7C8BC" w14:textId="77777777" w:rsidR="005529EA" w:rsidRDefault="005529EA">
      <w:pPr>
        <w:rPr>
          <w:rFonts w:asciiTheme="minorHAnsi" w:hAnsiTheme="minorHAnsi"/>
          <w:b/>
          <w:sz w:val="20"/>
          <w:szCs w:val="20"/>
          <w:u w:val="single"/>
        </w:rPr>
      </w:pPr>
    </w:p>
    <w:p w14:paraId="1397956B" w14:textId="7B9DF278" w:rsidR="005529EA" w:rsidRDefault="005529EA" w:rsidP="005529EA">
      <w:pPr>
        <w:ind w:left="284"/>
        <w:rPr>
          <w:rFonts w:asciiTheme="minorHAnsi" w:hAnsiTheme="minorHAnsi"/>
          <w:sz w:val="20"/>
          <w:szCs w:val="20"/>
        </w:rPr>
      </w:pPr>
      <w:r w:rsidRPr="005529EA">
        <w:rPr>
          <w:rFonts w:asciiTheme="minorHAnsi" w:hAnsiTheme="minorHAnsi"/>
          <w:sz w:val="20"/>
          <w:szCs w:val="20"/>
        </w:rPr>
        <w:t xml:space="preserve">Team-Based Learning is not </w:t>
      </w:r>
      <w:r w:rsidR="00854FEA" w:rsidRPr="005529EA">
        <w:rPr>
          <w:rFonts w:asciiTheme="minorHAnsi" w:hAnsiTheme="minorHAnsi"/>
          <w:sz w:val="20"/>
          <w:szCs w:val="20"/>
        </w:rPr>
        <w:t>last-minute</w:t>
      </w:r>
      <w:r w:rsidRPr="005529EA">
        <w:rPr>
          <w:rFonts w:asciiTheme="minorHAnsi" w:hAnsiTheme="minorHAnsi"/>
          <w:sz w:val="20"/>
          <w:szCs w:val="20"/>
        </w:rPr>
        <w:t xml:space="preserve"> pedagogy. You won’t be word-</w:t>
      </w:r>
      <w:proofErr w:type="spellStart"/>
      <w:r w:rsidRPr="005529EA">
        <w:rPr>
          <w:rFonts w:asciiTheme="minorHAnsi" w:hAnsiTheme="minorHAnsi"/>
          <w:sz w:val="20"/>
          <w:szCs w:val="20"/>
        </w:rPr>
        <w:t>smithing</w:t>
      </w:r>
      <w:proofErr w:type="spellEnd"/>
      <w:r w:rsidRPr="005529EA">
        <w:rPr>
          <w:rFonts w:asciiTheme="minorHAnsi" w:hAnsiTheme="minorHAnsi"/>
          <w:sz w:val="20"/>
          <w:szCs w:val="20"/>
        </w:rPr>
        <w:t xml:space="preserve"> </w:t>
      </w:r>
      <w:r w:rsidR="00854FEA" w:rsidRPr="005529EA">
        <w:rPr>
          <w:rFonts w:asciiTheme="minorHAnsi" w:hAnsiTheme="minorHAnsi"/>
          <w:sz w:val="20"/>
          <w:szCs w:val="20"/>
        </w:rPr>
        <w:t>PowerPoint</w:t>
      </w:r>
      <w:r w:rsidRPr="005529EA">
        <w:rPr>
          <w:rFonts w:asciiTheme="minorHAnsi" w:hAnsiTheme="minorHAnsi"/>
          <w:sz w:val="20"/>
          <w:szCs w:val="20"/>
        </w:rPr>
        <w:t xml:space="preserve"> decks just before class sessions. It re</w:t>
      </w:r>
      <w:r w:rsidR="00BD16DD">
        <w:rPr>
          <w:rFonts w:asciiTheme="minorHAnsi" w:hAnsiTheme="minorHAnsi"/>
          <w:sz w:val="20"/>
          <w:szCs w:val="20"/>
        </w:rPr>
        <w:t>q</w:t>
      </w:r>
      <w:r w:rsidRPr="005529EA">
        <w:rPr>
          <w:rFonts w:asciiTheme="minorHAnsi" w:hAnsiTheme="minorHAnsi"/>
          <w:sz w:val="20"/>
          <w:szCs w:val="20"/>
        </w:rPr>
        <w:t xml:space="preserve">uires a commitment to plan and develop your </w:t>
      </w:r>
      <w:r w:rsidR="00854FEA" w:rsidRPr="005529EA">
        <w:rPr>
          <w:rFonts w:asciiTheme="minorHAnsi" w:hAnsiTheme="minorHAnsi"/>
          <w:sz w:val="20"/>
          <w:szCs w:val="20"/>
        </w:rPr>
        <w:t>materials</w:t>
      </w:r>
      <w:r w:rsidRPr="005529EA">
        <w:rPr>
          <w:rFonts w:asciiTheme="minorHAnsi" w:hAnsiTheme="minorHAnsi"/>
          <w:sz w:val="20"/>
          <w:szCs w:val="20"/>
        </w:rPr>
        <w:t xml:space="preserve"> early so they can be well integrated into a powerful learning experience. </w:t>
      </w:r>
      <w:r>
        <w:rPr>
          <w:rFonts w:asciiTheme="minorHAnsi" w:hAnsiTheme="minorHAnsi"/>
          <w:sz w:val="20"/>
          <w:szCs w:val="20"/>
        </w:rPr>
        <w:t>Give yourself this gift of time.</w:t>
      </w:r>
    </w:p>
    <w:p w14:paraId="2EA28F11" w14:textId="77777777" w:rsidR="005529EA" w:rsidRDefault="005529EA" w:rsidP="005529EA">
      <w:pPr>
        <w:ind w:left="284"/>
        <w:rPr>
          <w:rFonts w:asciiTheme="minorHAnsi" w:hAnsiTheme="minorHAnsi"/>
          <w:sz w:val="20"/>
          <w:szCs w:val="20"/>
        </w:rPr>
      </w:pPr>
    </w:p>
    <w:p w14:paraId="3F874742" w14:textId="0D8236F9" w:rsidR="007D28FF" w:rsidRDefault="005529EA" w:rsidP="005529EA">
      <w:pPr>
        <w:ind w:left="284"/>
        <w:rPr>
          <w:rFonts w:asciiTheme="minorHAnsi" w:hAnsiTheme="minorHAnsi"/>
          <w:sz w:val="20"/>
          <w:szCs w:val="20"/>
        </w:rPr>
      </w:pPr>
      <w:r>
        <w:rPr>
          <w:rFonts w:asciiTheme="minorHAnsi" w:hAnsiTheme="minorHAnsi"/>
          <w:sz w:val="20"/>
          <w:szCs w:val="20"/>
        </w:rPr>
        <w:t>You don’t have to do this alone. Build a support network early. It might be a like-minded colleague</w:t>
      </w:r>
      <w:r w:rsidR="003726BB">
        <w:rPr>
          <w:rFonts w:asciiTheme="minorHAnsi" w:hAnsiTheme="minorHAnsi"/>
          <w:sz w:val="20"/>
          <w:szCs w:val="20"/>
        </w:rPr>
        <w:t xml:space="preserve"> </w:t>
      </w:r>
      <w:r>
        <w:rPr>
          <w:rFonts w:asciiTheme="minorHAnsi" w:hAnsiTheme="minorHAnsi"/>
          <w:sz w:val="20"/>
          <w:szCs w:val="20"/>
        </w:rPr>
        <w:t>or someone from your local Teaching and Learning center, but make sure you find someone to share your work with to get some feedback befor</w:t>
      </w:r>
      <w:r w:rsidR="007D28FF">
        <w:rPr>
          <w:rFonts w:asciiTheme="minorHAnsi" w:hAnsiTheme="minorHAnsi"/>
          <w:sz w:val="20"/>
          <w:szCs w:val="20"/>
        </w:rPr>
        <w:t>e</w:t>
      </w:r>
      <w:r w:rsidR="009234DB">
        <w:rPr>
          <w:rFonts w:asciiTheme="minorHAnsi" w:hAnsiTheme="minorHAnsi"/>
          <w:sz w:val="20"/>
          <w:szCs w:val="20"/>
        </w:rPr>
        <w:t xml:space="preserve"> taking things to</w:t>
      </w:r>
      <w:r w:rsidR="007D28FF">
        <w:rPr>
          <w:rFonts w:asciiTheme="minorHAnsi" w:hAnsiTheme="minorHAnsi"/>
          <w:sz w:val="20"/>
          <w:szCs w:val="20"/>
        </w:rPr>
        <w:t xml:space="preserve"> class. Nothing</w:t>
      </w:r>
      <w:r w:rsidR="007D28FF" w:rsidRPr="005529EA">
        <w:rPr>
          <w:rFonts w:asciiTheme="minorHAnsi" w:hAnsiTheme="minorHAnsi"/>
          <w:sz w:val="20"/>
          <w:szCs w:val="20"/>
        </w:rPr>
        <w:t xml:space="preserve"> </w:t>
      </w:r>
      <w:r w:rsidR="007D28FF">
        <w:rPr>
          <w:rFonts w:asciiTheme="minorHAnsi" w:hAnsiTheme="minorHAnsi"/>
          <w:sz w:val="20"/>
          <w:szCs w:val="20"/>
        </w:rPr>
        <w:t>is more uncomfortable than rushing poorly thought-out materials to class and experiencing the wrath of unhappy students.</w:t>
      </w:r>
    </w:p>
    <w:p w14:paraId="0A24A25D" w14:textId="77777777" w:rsidR="007D28FF" w:rsidRDefault="007D28FF" w:rsidP="005529EA">
      <w:pPr>
        <w:ind w:left="284"/>
        <w:rPr>
          <w:rFonts w:asciiTheme="minorHAnsi" w:hAnsiTheme="minorHAnsi"/>
          <w:sz w:val="20"/>
          <w:szCs w:val="20"/>
        </w:rPr>
      </w:pPr>
    </w:p>
    <w:p w14:paraId="6CD482ED" w14:textId="264F89A1" w:rsidR="007D28FF" w:rsidRDefault="003726BB" w:rsidP="005529EA">
      <w:pPr>
        <w:ind w:left="284"/>
        <w:rPr>
          <w:rFonts w:asciiTheme="minorHAnsi" w:hAnsiTheme="minorHAnsi"/>
          <w:sz w:val="20"/>
          <w:szCs w:val="20"/>
        </w:rPr>
      </w:pPr>
      <w:r>
        <w:rPr>
          <w:rFonts w:asciiTheme="minorHAnsi" w:hAnsiTheme="minorHAnsi"/>
          <w:sz w:val="20"/>
          <w:szCs w:val="20"/>
        </w:rPr>
        <w:t>Even if you are lucky enough to</w:t>
      </w:r>
      <w:r w:rsidR="007D28FF">
        <w:rPr>
          <w:rFonts w:asciiTheme="minorHAnsi" w:hAnsiTheme="minorHAnsi"/>
          <w:sz w:val="20"/>
          <w:szCs w:val="20"/>
        </w:rPr>
        <w:t xml:space="preserve"> have someone locally, it is </w:t>
      </w:r>
      <w:r>
        <w:rPr>
          <w:rFonts w:asciiTheme="minorHAnsi" w:hAnsiTheme="minorHAnsi"/>
          <w:sz w:val="20"/>
          <w:szCs w:val="20"/>
        </w:rPr>
        <w:t xml:space="preserve">still </w:t>
      </w:r>
      <w:r w:rsidR="007D28FF">
        <w:rPr>
          <w:rFonts w:asciiTheme="minorHAnsi" w:hAnsiTheme="minorHAnsi"/>
          <w:sz w:val="20"/>
          <w:szCs w:val="20"/>
        </w:rPr>
        <w:t>important to reach out to the international TBL community. TBL practi</w:t>
      </w:r>
      <w:r w:rsidR="00854FEA">
        <w:rPr>
          <w:rFonts w:asciiTheme="minorHAnsi" w:hAnsiTheme="minorHAnsi"/>
          <w:sz w:val="20"/>
          <w:szCs w:val="20"/>
        </w:rPr>
        <w:t>ti</w:t>
      </w:r>
      <w:r w:rsidR="007D28FF">
        <w:rPr>
          <w:rFonts w:asciiTheme="minorHAnsi" w:hAnsiTheme="minorHAnsi"/>
          <w:sz w:val="20"/>
          <w:szCs w:val="20"/>
        </w:rPr>
        <w:t>oners are extremely generous with their time and commitment to helping newcomers. The best way to get connected is to join the free TBL listserv (</w:t>
      </w:r>
      <w:r w:rsidR="007D28FF" w:rsidRPr="00DC6203">
        <w:rPr>
          <w:rFonts w:asciiTheme="minorHAnsi" w:hAnsiTheme="minorHAnsi"/>
          <w:sz w:val="20"/>
          <w:szCs w:val="20"/>
        </w:rPr>
        <w:t>www.learntbl.ca/listserv</w:t>
      </w:r>
      <w:r w:rsidR="007D28FF">
        <w:rPr>
          <w:rFonts w:asciiTheme="minorHAnsi" w:hAnsiTheme="minorHAnsi"/>
          <w:sz w:val="20"/>
          <w:szCs w:val="20"/>
        </w:rPr>
        <w:t>). Often peoples first post is “</w:t>
      </w:r>
      <w:r w:rsidR="007D28FF" w:rsidRPr="007D28FF">
        <w:rPr>
          <w:rFonts w:asciiTheme="minorHAnsi" w:hAnsiTheme="minorHAnsi"/>
          <w:i/>
          <w:sz w:val="20"/>
          <w:szCs w:val="20"/>
        </w:rPr>
        <w:t xml:space="preserve">I am new to TBL and teach X. Does anyone out </w:t>
      </w:r>
      <w:r w:rsidR="00854FEA" w:rsidRPr="007D28FF">
        <w:rPr>
          <w:rFonts w:asciiTheme="minorHAnsi" w:hAnsiTheme="minorHAnsi"/>
          <w:i/>
          <w:sz w:val="20"/>
          <w:szCs w:val="20"/>
        </w:rPr>
        <w:t>there</w:t>
      </w:r>
      <w:r w:rsidR="007D28FF" w:rsidRPr="007D28FF">
        <w:rPr>
          <w:rFonts w:asciiTheme="minorHAnsi" w:hAnsiTheme="minorHAnsi"/>
          <w:i/>
          <w:sz w:val="20"/>
          <w:szCs w:val="20"/>
        </w:rPr>
        <w:t xml:space="preserve"> out there have advice or TBL materials they would be willing to share?</w:t>
      </w:r>
      <w:r w:rsidR="007D28FF" w:rsidRPr="007D28FF">
        <w:rPr>
          <w:rFonts w:asciiTheme="minorHAnsi" w:hAnsiTheme="minorHAnsi"/>
          <w:sz w:val="20"/>
          <w:szCs w:val="20"/>
        </w:rPr>
        <w:t>”</w:t>
      </w:r>
      <w:r w:rsidR="007D28FF">
        <w:rPr>
          <w:rFonts w:asciiTheme="minorHAnsi" w:hAnsiTheme="minorHAnsi"/>
          <w:sz w:val="20"/>
          <w:szCs w:val="20"/>
        </w:rPr>
        <w:t xml:space="preserve"> You will be surprised at how caring and helpful this list can be. Often there are helpful questions and answers after someone posts something like “</w:t>
      </w:r>
      <w:r w:rsidR="007D28FF" w:rsidRPr="007D28FF">
        <w:rPr>
          <w:rFonts w:asciiTheme="minorHAnsi" w:hAnsiTheme="minorHAnsi"/>
          <w:i/>
          <w:sz w:val="20"/>
          <w:szCs w:val="20"/>
        </w:rPr>
        <w:t>this happened in class today – what should I do</w:t>
      </w:r>
      <w:r w:rsidR="007D28FF">
        <w:rPr>
          <w:rFonts w:asciiTheme="minorHAnsi" w:hAnsiTheme="minorHAnsi"/>
          <w:sz w:val="20"/>
          <w:szCs w:val="20"/>
        </w:rPr>
        <w:t>?” Often a flurry of advice and reassurance flow back to the person who had the question.</w:t>
      </w:r>
    </w:p>
    <w:p w14:paraId="03C2B1A9" w14:textId="77777777" w:rsidR="007D28FF" w:rsidRDefault="007D28FF" w:rsidP="005529EA">
      <w:pPr>
        <w:ind w:left="284"/>
        <w:rPr>
          <w:rFonts w:asciiTheme="minorHAnsi" w:hAnsiTheme="minorHAnsi"/>
          <w:sz w:val="20"/>
          <w:szCs w:val="20"/>
        </w:rPr>
      </w:pPr>
    </w:p>
    <w:p w14:paraId="17518200" w14:textId="77FE62EF" w:rsidR="00267D64" w:rsidRDefault="007D28FF" w:rsidP="005529EA">
      <w:pPr>
        <w:ind w:left="284"/>
        <w:rPr>
          <w:rFonts w:asciiTheme="minorHAnsi" w:hAnsiTheme="minorHAnsi"/>
          <w:sz w:val="20"/>
          <w:szCs w:val="20"/>
        </w:rPr>
      </w:pPr>
      <w:r>
        <w:rPr>
          <w:rFonts w:asciiTheme="minorHAnsi" w:hAnsiTheme="minorHAnsi"/>
          <w:sz w:val="20"/>
          <w:szCs w:val="20"/>
        </w:rPr>
        <w:t>There are also many</w:t>
      </w:r>
      <w:r w:rsidR="00267D64">
        <w:rPr>
          <w:rFonts w:asciiTheme="minorHAnsi" w:hAnsiTheme="minorHAnsi"/>
          <w:sz w:val="20"/>
          <w:szCs w:val="20"/>
        </w:rPr>
        <w:t xml:space="preserve"> places to learn more about TBL. T</w:t>
      </w:r>
      <w:r>
        <w:rPr>
          <w:rFonts w:asciiTheme="minorHAnsi" w:hAnsiTheme="minorHAnsi"/>
          <w:sz w:val="20"/>
          <w:szCs w:val="20"/>
        </w:rPr>
        <w:t xml:space="preserve">wo websites are </w:t>
      </w:r>
      <w:r w:rsidR="00267D64">
        <w:rPr>
          <w:rFonts w:asciiTheme="minorHAnsi" w:hAnsiTheme="minorHAnsi"/>
          <w:sz w:val="20"/>
          <w:szCs w:val="20"/>
        </w:rPr>
        <w:t xml:space="preserve">particularly </w:t>
      </w:r>
      <w:r>
        <w:rPr>
          <w:rFonts w:asciiTheme="minorHAnsi" w:hAnsiTheme="minorHAnsi"/>
          <w:sz w:val="20"/>
          <w:szCs w:val="20"/>
        </w:rPr>
        <w:t xml:space="preserve">helpful – </w:t>
      </w:r>
      <w:r w:rsidR="00267D64">
        <w:rPr>
          <w:rFonts w:asciiTheme="minorHAnsi" w:hAnsiTheme="minorHAnsi"/>
          <w:sz w:val="20"/>
          <w:szCs w:val="20"/>
        </w:rPr>
        <w:t>www.</w:t>
      </w:r>
      <w:r>
        <w:rPr>
          <w:rFonts w:asciiTheme="minorHAnsi" w:hAnsiTheme="minorHAnsi"/>
          <w:sz w:val="20"/>
          <w:szCs w:val="20"/>
        </w:rPr>
        <w:t xml:space="preserve">learntbl.ca and </w:t>
      </w:r>
      <w:r w:rsidR="00267D64">
        <w:rPr>
          <w:rFonts w:asciiTheme="minorHAnsi" w:hAnsiTheme="minorHAnsi"/>
          <w:sz w:val="20"/>
          <w:szCs w:val="20"/>
        </w:rPr>
        <w:t>www.</w:t>
      </w:r>
      <w:r>
        <w:rPr>
          <w:rFonts w:asciiTheme="minorHAnsi" w:hAnsiTheme="minorHAnsi"/>
          <w:sz w:val="20"/>
          <w:szCs w:val="20"/>
        </w:rPr>
        <w:t>teambasedlearning.org</w:t>
      </w:r>
      <w:r w:rsidR="00267D64">
        <w:rPr>
          <w:rFonts w:asciiTheme="minorHAnsi" w:hAnsiTheme="minorHAnsi"/>
          <w:sz w:val="20"/>
          <w:szCs w:val="20"/>
        </w:rPr>
        <w:t xml:space="preserve">. There are numerous good books on TBL, the most recent being </w:t>
      </w:r>
      <w:r w:rsidR="00267D64" w:rsidRPr="00267D64">
        <w:rPr>
          <w:rFonts w:asciiTheme="minorHAnsi" w:hAnsiTheme="minorHAnsi"/>
          <w:i/>
          <w:sz w:val="20"/>
          <w:szCs w:val="20"/>
        </w:rPr>
        <w:t xml:space="preserve">Getting Started with Team-Based Learning </w:t>
      </w:r>
      <w:r w:rsidR="00267D64">
        <w:rPr>
          <w:rFonts w:asciiTheme="minorHAnsi" w:hAnsiTheme="minorHAnsi"/>
          <w:sz w:val="20"/>
          <w:szCs w:val="20"/>
        </w:rPr>
        <w:t xml:space="preserve">by Jim Sibley and Pete Ostafichuk. There are other places worth looking to </w:t>
      </w:r>
      <w:r w:rsidR="00854FEA">
        <w:rPr>
          <w:rFonts w:asciiTheme="minorHAnsi" w:hAnsiTheme="minorHAnsi"/>
          <w:sz w:val="20"/>
          <w:szCs w:val="20"/>
        </w:rPr>
        <w:t>understand</w:t>
      </w:r>
      <w:r w:rsidR="00267D64">
        <w:rPr>
          <w:rFonts w:asciiTheme="minorHAnsi" w:hAnsiTheme="minorHAnsi"/>
          <w:sz w:val="20"/>
          <w:szCs w:val="20"/>
        </w:rPr>
        <w:t xml:space="preserve"> more – eric.edu.gov – try searching “team-based learning + your discipline”. There are thousands of TBL articles in the ERIC database. Finally try searching on YouTube – there are many helpful videos that highlight many different aspects of TBL.</w:t>
      </w:r>
    </w:p>
    <w:p w14:paraId="760AF5E0" w14:textId="77777777" w:rsidR="00267D64" w:rsidRDefault="00267D64" w:rsidP="005529EA">
      <w:pPr>
        <w:ind w:left="284"/>
        <w:rPr>
          <w:rFonts w:asciiTheme="minorHAnsi" w:hAnsiTheme="minorHAnsi"/>
          <w:sz w:val="20"/>
          <w:szCs w:val="20"/>
        </w:rPr>
      </w:pPr>
    </w:p>
    <w:p w14:paraId="1D877788" w14:textId="417F5291" w:rsidR="00267D64" w:rsidRDefault="00267D64" w:rsidP="005529EA">
      <w:pPr>
        <w:ind w:left="284"/>
        <w:rPr>
          <w:rFonts w:asciiTheme="minorHAnsi" w:hAnsiTheme="minorHAnsi"/>
          <w:sz w:val="20"/>
          <w:szCs w:val="20"/>
        </w:rPr>
      </w:pPr>
      <w:r>
        <w:rPr>
          <w:rFonts w:asciiTheme="minorHAnsi" w:hAnsiTheme="minorHAnsi"/>
          <w:sz w:val="20"/>
          <w:szCs w:val="20"/>
        </w:rPr>
        <w:lastRenderedPageBreak/>
        <w:t>I hope this article has convinced you to learn more about Team-Based Learning, so you can give it a try to share in the fun, excitement, satisfaction and deep learning that TBL teachers</w:t>
      </w:r>
      <w:r w:rsidR="00AC62B3">
        <w:rPr>
          <w:rFonts w:asciiTheme="minorHAnsi" w:hAnsiTheme="minorHAnsi"/>
          <w:sz w:val="20"/>
          <w:szCs w:val="20"/>
        </w:rPr>
        <w:t xml:space="preserve"> and students</w:t>
      </w:r>
      <w:r>
        <w:rPr>
          <w:rFonts w:asciiTheme="minorHAnsi" w:hAnsiTheme="minorHAnsi"/>
          <w:sz w:val="20"/>
          <w:szCs w:val="20"/>
        </w:rPr>
        <w:t xml:space="preserve"> enjoy.</w:t>
      </w:r>
    </w:p>
    <w:p w14:paraId="4A447EA2" w14:textId="77777777" w:rsidR="00267D64" w:rsidRDefault="00267D64" w:rsidP="005529EA">
      <w:pPr>
        <w:ind w:left="284"/>
        <w:rPr>
          <w:rFonts w:asciiTheme="minorHAnsi" w:hAnsiTheme="minorHAnsi"/>
          <w:sz w:val="20"/>
          <w:szCs w:val="20"/>
        </w:rPr>
      </w:pPr>
    </w:p>
    <w:p w14:paraId="418329A2" w14:textId="03BF3C1E" w:rsidR="00F97D8C" w:rsidRDefault="00F97D8C" w:rsidP="00972086">
      <w:pPr>
        <w:ind w:left="284"/>
        <w:rPr>
          <w:rFonts w:asciiTheme="minorHAnsi" w:hAnsiTheme="minorHAnsi"/>
          <w:sz w:val="20"/>
          <w:szCs w:val="20"/>
        </w:rPr>
      </w:pPr>
    </w:p>
    <w:p w14:paraId="3133B34A" w14:textId="77777777" w:rsidR="008A04DD" w:rsidRDefault="008A04DD" w:rsidP="00DF436A">
      <w:pPr>
        <w:ind w:left="142"/>
        <w:rPr>
          <w:rFonts w:asciiTheme="minorHAnsi" w:hAnsiTheme="minorHAnsi"/>
          <w:b/>
          <w:sz w:val="28"/>
          <w:szCs w:val="28"/>
          <w:u w:val="single"/>
        </w:rPr>
      </w:pPr>
      <w:r>
        <w:rPr>
          <w:rFonts w:asciiTheme="minorHAnsi" w:hAnsiTheme="minorHAnsi"/>
          <w:b/>
          <w:sz w:val="28"/>
          <w:szCs w:val="28"/>
          <w:u w:val="single"/>
        </w:rPr>
        <w:t>Disclaimer:</w:t>
      </w:r>
    </w:p>
    <w:p w14:paraId="5A2526C8" w14:textId="77777777" w:rsidR="008A04DD" w:rsidRDefault="008A04DD" w:rsidP="00DF436A">
      <w:pPr>
        <w:ind w:left="142"/>
        <w:rPr>
          <w:rFonts w:asciiTheme="minorHAnsi" w:hAnsiTheme="minorHAnsi"/>
          <w:b/>
          <w:sz w:val="28"/>
          <w:szCs w:val="28"/>
          <w:u w:val="single"/>
        </w:rPr>
      </w:pPr>
    </w:p>
    <w:p w14:paraId="08E7F0E9" w14:textId="6A14B3E3" w:rsidR="00BA1B7F" w:rsidRPr="00BA1B7F" w:rsidRDefault="00BA1B7F" w:rsidP="00BA1B7F">
      <w:pPr>
        <w:ind w:left="142"/>
        <w:rPr>
          <w:rFonts w:asciiTheme="minorHAnsi" w:hAnsiTheme="minorHAnsi"/>
          <w:b/>
          <w:sz w:val="28"/>
          <w:szCs w:val="28"/>
          <w:u w:val="single"/>
        </w:rPr>
      </w:pPr>
      <w:r>
        <w:rPr>
          <w:rFonts w:asciiTheme="minorHAnsi" w:eastAsia="Times New Roman" w:hAnsiTheme="minorHAnsi" w:cs="Arial"/>
          <w:sz w:val="20"/>
          <w:szCs w:val="20"/>
          <w:shd w:val="clear" w:color="auto" w:fill="FFFFFF"/>
        </w:rPr>
        <w:t xml:space="preserve">This work </w:t>
      </w:r>
      <w:r>
        <w:rPr>
          <w:rFonts w:asciiTheme="minorHAnsi" w:eastAsia="Times New Roman" w:hAnsiTheme="minorHAnsi" w:cs="Arial"/>
          <w:sz w:val="20"/>
          <w:szCs w:val="20"/>
          <w:shd w:val="clear" w:color="auto" w:fill="FFFFFF"/>
        </w:rPr>
        <w:t>represents</w:t>
      </w:r>
      <w:r>
        <w:rPr>
          <w:rFonts w:asciiTheme="minorHAnsi" w:eastAsia="Times New Roman" w:hAnsiTheme="minorHAnsi" w:cs="Arial"/>
          <w:sz w:val="20"/>
          <w:szCs w:val="20"/>
          <w:shd w:val="clear" w:color="auto" w:fill="FFFFFF"/>
        </w:rPr>
        <w:t xml:space="preserve"> my current understand</w:t>
      </w:r>
      <w:r w:rsidR="00A363EB">
        <w:rPr>
          <w:rFonts w:asciiTheme="minorHAnsi" w:eastAsia="Times New Roman" w:hAnsiTheme="minorHAnsi" w:cs="Arial"/>
          <w:sz w:val="20"/>
          <w:szCs w:val="20"/>
          <w:shd w:val="clear" w:color="auto" w:fill="FFFFFF"/>
        </w:rPr>
        <w:t>ing</w:t>
      </w:r>
      <w:bookmarkStart w:id="0" w:name="_GoBack"/>
      <w:bookmarkEnd w:id="0"/>
      <w:r>
        <w:rPr>
          <w:rFonts w:asciiTheme="minorHAnsi" w:eastAsia="Times New Roman" w:hAnsiTheme="minorHAnsi" w:cs="Arial"/>
          <w:sz w:val="20"/>
          <w:szCs w:val="20"/>
          <w:shd w:val="clear" w:color="auto" w:fill="FFFFFF"/>
        </w:rPr>
        <w:t xml:space="preserve"> and builds on ideas and words from my handouts and workshop materials that I have created over the last 15 years.</w:t>
      </w:r>
      <w:r w:rsidRPr="00BA1B7F">
        <w:rPr>
          <w:rFonts w:asciiTheme="minorHAnsi" w:hAnsiTheme="minorHAnsi"/>
          <w:sz w:val="28"/>
          <w:szCs w:val="28"/>
        </w:rPr>
        <w:t xml:space="preserve"> </w:t>
      </w:r>
      <w:r w:rsidR="00702177" w:rsidRPr="00BA1B7F">
        <w:rPr>
          <w:rFonts w:asciiTheme="minorHAnsi" w:hAnsiTheme="minorHAnsi"/>
          <w:sz w:val="20"/>
          <w:szCs w:val="20"/>
        </w:rPr>
        <w:t xml:space="preserve">Much of </w:t>
      </w:r>
      <w:r w:rsidRPr="00BA1B7F">
        <w:rPr>
          <w:rFonts w:asciiTheme="minorHAnsi" w:hAnsiTheme="minorHAnsi"/>
          <w:sz w:val="20"/>
          <w:szCs w:val="20"/>
        </w:rPr>
        <w:t>this material</w:t>
      </w:r>
      <w:r w:rsidR="00702177" w:rsidRPr="00BA1B7F">
        <w:rPr>
          <w:rFonts w:asciiTheme="minorHAnsi" w:hAnsiTheme="minorHAnsi"/>
          <w:sz w:val="20"/>
          <w:szCs w:val="20"/>
        </w:rPr>
        <w:t xml:space="preserve"> is the compilation, </w:t>
      </w:r>
      <w:r w:rsidR="0036361D" w:rsidRPr="00BA1B7F">
        <w:rPr>
          <w:rFonts w:asciiTheme="minorHAnsi" w:hAnsiTheme="minorHAnsi"/>
          <w:sz w:val="20"/>
          <w:szCs w:val="20"/>
        </w:rPr>
        <w:t>extension</w:t>
      </w:r>
      <w:r>
        <w:rPr>
          <w:rFonts w:asciiTheme="minorHAnsi" w:hAnsiTheme="minorHAnsi"/>
          <w:sz w:val="20"/>
          <w:szCs w:val="20"/>
        </w:rPr>
        <w:t>,</w:t>
      </w:r>
      <w:r w:rsidR="0036361D" w:rsidRPr="00BA1B7F">
        <w:rPr>
          <w:rFonts w:asciiTheme="minorHAnsi" w:hAnsiTheme="minorHAnsi"/>
          <w:sz w:val="20"/>
          <w:szCs w:val="20"/>
        </w:rPr>
        <w:t xml:space="preserve"> and refinement of my existing writings. </w:t>
      </w:r>
      <w:r w:rsidR="00575599" w:rsidRPr="00BA1B7F">
        <w:rPr>
          <w:rFonts w:asciiTheme="minorHAnsi" w:hAnsiTheme="minorHAnsi"/>
          <w:sz w:val="20"/>
          <w:szCs w:val="20"/>
        </w:rPr>
        <w:t>Three notable sources</w:t>
      </w:r>
      <w:r w:rsidRPr="00BA1B7F">
        <w:rPr>
          <w:rFonts w:asciiTheme="minorHAnsi" w:hAnsiTheme="minorHAnsi"/>
          <w:sz w:val="20"/>
          <w:szCs w:val="20"/>
        </w:rPr>
        <w:t xml:space="preserve"> were used, my </w:t>
      </w:r>
      <w:r>
        <w:rPr>
          <w:rFonts w:asciiTheme="minorHAnsi" w:hAnsiTheme="minorHAnsi"/>
          <w:sz w:val="20"/>
          <w:szCs w:val="20"/>
        </w:rPr>
        <w:t>“</w:t>
      </w:r>
      <w:r w:rsidRPr="00BA1B7F">
        <w:rPr>
          <w:rFonts w:asciiTheme="minorHAnsi" w:hAnsiTheme="minorHAnsi"/>
          <w:sz w:val="20"/>
          <w:szCs w:val="20"/>
        </w:rPr>
        <w:t>Introduction to Team-Based Learning</w:t>
      </w:r>
      <w:r>
        <w:rPr>
          <w:rFonts w:asciiTheme="minorHAnsi" w:hAnsiTheme="minorHAnsi"/>
          <w:sz w:val="20"/>
          <w:szCs w:val="20"/>
        </w:rPr>
        <w:t>”</w:t>
      </w:r>
      <w:r w:rsidRPr="00BA1B7F">
        <w:rPr>
          <w:rFonts w:asciiTheme="minorHAnsi" w:hAnsiTheme="minorHAnsi"/>
          <w:sz w:val="20"/>
          <w:szCs w:val="20"/>
        </w:rPr>
        <w:t xml:space="preserve"> handout </w:t>
      </w:r>
      <w:r>
        <w:rPr>
          <w:rFonts w:asciiTheme="minorHAnsi" w:hAnsiTheme="minorHAnsi"/>
          <w:sz w:val="20"/>
          <w:szCs w:val="20"/>
        </w:rPr>
        <w:t>which was first developed for a 2012 workshop at the American University of Technology in Beirut, Lebanon (Sibley, 2014), and “A</w:t>
      </w:r>
      <w:r w:rsidRPr="00BA1B7F">
        <w:rPr>
          <w:rFonts w:asciiTheme="minorHAnsi" w:hAnsiTheme="minorHAnsi"/>
          <w:sz w:val="20"/>
          <w:szCs w:val="20"/>
        </w:rPr>
        <w:t xml:space="preserve"> concise guide to creating a TBL module</w:t>
      </w:r>
      <w:r>
        <w:rPr>
          <w:rFonts w:asciiTheme="minorHAnsi" w:hAnsiTheme="minorHAnsi"/>
          <w:sz w:val="20"/>
          <w:szCs w:val="20"/>
        </w:rPr>
        <w:t>” handout created for a 2016 TBL Institute at Vancouver Island University</w:t>
      </w:r>
      <w:r w:rsidRPr="00BA1B7F">
        <w:rPr>
          <w:rFonts w:asciiTheme="minorHAnsi" w:hAnsiTheme="minorHAnsi"/>
          <w:sz w:val="20"/>
          <w:szCs w:val="20"/>
        </w:rPr>
        <w:t xml:space="preserve"> (Roberson and Sibley, 2016) and </w:t>
      </w:r>
      <w:r>
        <w:rPr>
          <w:rFonts w:asciiTheme="minorHAnsi" w:hAnsiTheme="minorHAnsi"/>
          <w:sz w:val="20"/>
          <w:szCs w:val="20"/>
        </w:rPr>
        <w:t xml:space="preserve">many postings from </w:t>
      </w:r>
      <w:r w:rsidRPr="00BA1B7F">
        <w:rPr>
          <w:rFonts w:asciiTheme="minorHAnsi" w:hAnsiTheme="minorHAnsi"/>
          <w:sz w:val="20"/>
          <w:szCs w:val="20"/>
        </w:rPr>
        <w:t>my personal website (learntbl.ca).</w:t>
      </w:r>
    </w:p>
    <w:p w14:paraId="56CFB06D" w14:textId="77777777" w:rsidR="00BA1B7F" w:rsidRDefault="00BA1B7F" w:rsidP="00DF436A">
      <w:pPr>
        <w:ind w:left="142"/>
        <w:rPr>
          <w:rFonts w:asciiTheme="minorHAnsi" w:hAnsiTheme="minorHAnsi"/>
          <w:b/>
          <w:sz w:val="28"/>
          <w:szCs w:val="28"/>
          <w:u w:val="single"/>
        </w:rPr>
      </w:pPr>
    </w:p>
    <w:p w14:paraId="545FBF54" w14:textId="4511CC19" w:rsidR="00DC6203" w:rsidRDefault="00DC6203" w:rsidP="00DF436A">
      <w:pPr>
        <w:ind w:left="142"/>
        <w:rPr>
          <w:rFonts w:asciiTheme="minorHAnsi" w:hAnsiTheme="minorHAnsi"/>
          <w:b/>
          <w:sz w:val="28"/>
          <w:szCs w:val="28"/>
          <w:u w:val="single"/>
        </w:rPr>
      </w:pPr>
      <w:r>
        <w:rPr>
          <w:rFonts w:asciiTheme="minorHAnsi" w:hAnsiTheme="minorHAnsi"/>
          <w:b/>
          <w:sz w:val="28"/>
          <w:szCs w:val="28"/>
          <w:u w:val="single"/>
        </w:rPr>
        <w:t>Note:</w:t>
      </w:r>
      <w:r>
        <w:rPr>
          <w:rFonts w:asciiTheme="minorHAnsi" w:hAnsiTheme="minorHAnsi"/>
          <w:b/>
          <w:sz w:val="28"/>
          <w:szCs w:val="28"/>
          <w:u w:val="single"/>
        </w:rPr>
        <w:br/>
      </w:r>
    </w:p>
    <w:p w14:paraId="042A5EC5" w14:textId="40FF1AD0" w:rsidR="003E4F3C" w:rsidRDefault="00F51883" w:rsidP="008515D8">
      <w:pPr>
        <w:ind w:left="142"/>
        <w:rPr>
          <w:rFonts w:asciiTheme="minorHAnsi" w:eastAsia="Times New Roman" w:hAnsiTheme="minorHAnsi" w:cs="Arial"/>
          <w:sz w:val="20"/>
          <w:szCs w:val="20"/>
          <w:shd w:val="clear" w:color="auto" w:fill="FFFFFF"/>
        </w:rPr>
      </w:pPr>
      <w:r>
        <w:rPr>
          <w:rFonts w:asciiTheme="minorHAnsi" w:hAnsiTheme="minorHAnsi"/>
          <w:sz w:val="20"/>
          <w:szCs w:val="20"/>
        </w:rPr>
        <w:t>*</w:t>
      </w:r>
      <w:r w:rsidR="00DC6203">
        <w:rPr>
          <w:rFonts w:asciiTheme="minorHAnsi" w:hAnsiTheme="minorHAnsi"/>
          <w:sz w:val="20"/>
          <w:szCs w:val="20"/>
        </w:rPr>
        <w:t>Faculty quotes</w:t>
      </w:r>
      <w:r w:rsidR="00DC6203" w:rsidRPr="00DC6203">
        <w:rPr>
          <w:rFonts w:asciiTheme="minorHAnsi" w:hAnsiTheme="minorHAnsi"/>
          <w:sz w:val="20"/>
          <w:szCs w:val="20"/>
        </w:rPr>
        <w:t xml:space="preserve"> are from</w:t>
      </w:r>
      <w:r w:rsidR="00DC6203">
        <w:rPr>
          <w:rFonts w:asciiTheme="minorHAnsi" w:eastAsia="Times New Roman" w:hAnsiTheme="minorHAnsi" w:cs="Arial"/>
          <w:sz w:val="20"/>
          <w:szCs w:val="20"/>
          <w:shd w:val="clear" w:color="auto" w:fill="FFFFFF"/>
        </w:rPr>
        <w:t xml:space="preserve"> the book - </w:t>
      </w:r>
      <w:r w:rsidR="00DC6203" w:rsidRPr="00E36375">
        <w:rPr>
          <w:rFonts w:asciiTheme="minorHAnsi" w:eastAsia="Times New Roman" w:hAnsiTheme="minorHAnsi" w:cs="Arial"/>
          <w:sz w:val="20"/>
          <w:szCs w:val="20"/>
          <w:shd w:val="clear" w:color="auto" w:fill="FFFFFF"/>
        </w:rPr>
        <w:t>Getting Started with Team-Based Learning.</w:t>
      </w:r>
    </w:p>
    <w:p w14:paraId="6BC19850" w14:textId="77777777" w:rsidR="00DC6203" w:rsidRDefault="00DC6203" w:rsidP="00DF436A">
      <w:pPr>
        <w:ind w:left="142"/>
        <w:rPr>
          <w:rFonts w:asciiTheme="minorHAnsi" w:hAnsiTheme="minorHAnsi"/>
          <w:b/>
          <w:sz w:val="28"/>
          <w:szCs w:val="28"/>
          <w:u w:val="single"/>
        </w:rPr>
      </w:pPr>
    </w:p>
    <w:p w14:paraId="272FFC3D" w14:textId="783BCB2F" w:rsidR="005309B9" w:rsidRDefault="005309B9" w:rsidP="00DF436A">
      <w:pPr>
        <w:ind w:left="142"/>
        <w:rPr>
          <w:rFonts w:asciiTheme="minorHAnsi" w:hAnsiTheme="minorHAnsi"/>
          <w:b/>
          <w:sz w:val="28"/>
          <w:szCs w:val="28"/>
          <w:u w:val="single"/>
        </w:rPr>
      </w:pPr>
      <w:r w:rsidRPr="005309B9">
        <w:rPr>
          <w:rFonts w:asciiTheme="minorHAnsi" w:hAnsiTheme="minorHAnsi"/>
          <w:b/>
          <w:sz w:val="28"/>
          <w:szCs w:val="28"/>
          <w:u w:val="single"/>
        </w:rPr>
        <w:t>References:</w:t>
      </w:r>
    </w:p>
    <w:p w14:paraId="012A1D4F" w14:textId="77777777" w:rsidR="00EC60E5" w:rsidRDefault="00EC60E5" w:rsidP="00972086">
      <w:pPr>
        <w:ind w:left="284"/>
        <w:rPr>
          <w:rFonts w:asciiTheme="minorHAnsi" w:hAnsiTheme="minorHAnsi"/>
          <w:b/>
          <w:sz w:val="28"/>
          <w:szCs w:val="28"/>
          <w:u w:val="single"/>
        </w:rPr>
      </w:pPr>
    </w:p>
    <w:p w14:paraId="36A13910" w14:textId="05D7874F"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Andersen, E. A., </w:t>
      </w:r>
      <w:proofErr w:type="spellStart"/>
      <w:r w:rsidRPr="00E36375">
        <w:rPr>
          <w:rFonts w:asciiTheme="minorHAnsi" w:eastAsia="Times New Roman" w:hAnsiTheme="minorHAnsi"/>
          <w:sz w:val="20"/>
          <w:szCs w:val="20"/>
        </w:rPr>
        <w:t>Strumpel</w:t>
      </w:r>
      <w:proofErr w:type="spellEnd"/>
      <w:r w:rsidRPr="00E36375">
        <w:rPr>
          <w:rFonts w:asciiTheme="minorHAnsi" w:eastAsia="Times New Roman" w:hAnsiTheme="minorHAnsi"/>
          <w:sz w:val="20"/>
          <w:szCs w:val="20"/>
        </w:rPr>
        <w:t xml:space="preserve">, C., </w:t>
      </w:r>
      <w:proofErr w:type="spellStart"/>
      <w:r w:rsidRPr="00E36375">
        <w:rPr>
          <w:rFonts w:asciiTheme="minorHAnsi" w:eastAsia="Times New Roman" w:hAnsiTheme="minorHAnsi"/>
          <w:sz w:val="20"/>
          <w:szCs w:val="20"/>
        </w:rPr>
        <w:t>Fensom</w:t>
      </w:r>
      <w:proofErr w:type="spellEnd"/>
      <w:r w:rsidRPr="00E36375">
        <w:rPr>
          <w:rFonts w:asciiTheme="minorHAnsi" w:eastAsia="Times New Roman" w:hAnsiTheme="minorHAnsi"/>
          <w:sz w:val="20"/>
          <w:szCs w:val="20"/>
        </w:rPr>
        <w:t xml:space="preserve">, I., &amp; Andrews, W. (2011). Implementing team based learning in large classes: Nurse educators’ experiences. International Journal of Nursing Education Scholarship, 8(1). </w:t>
      </w:r>
    </w:p>
    <w:p w14:paraId="6216F2B4" w14:textId="77777777" w:rsidR="00BE129F" w:rsidRPr="00E36375" w:rsidRDefault="00BE129F" w:rsidP="00BE129F">
      <w:pPr>
        <w:pStyle w:val="Normal1"/>
        <w:spacing w:line="240" w:lineRule="auto"/>
        <w:ind w:left="142"/>
        <w:rPr>
          <w:rFonts w:asciiTheme="minorHAnsi" w:hAnsiTheme="minorHAnsi"/>
          <w:sz w:val="20"/>
          <w:szCs w:val="20"/>
          <w:highlight w:val="white"/>
        </w:rPr>
      </w:pPr>
    </w:p>
    <w:p w14:paraId="6025826A" w14:textId="77777777" w:rsidR="006A1A55" w:rsidRPr="00E36375" w:rsidRDefault="00D72523" w:rsidP="00BE129F">
      <w:pPr>
        <w:pStyle w:val="Normal1"/>
        <w:spacing w:line="240" w:lineRule="auto"/>
        <w:ind w:left="142"/>
        <w:rPr>
          <w:rFonts w:asciiTheme="minorHAnsi" w:hAnsiTheme="minorHAnsi"/>
          <w:sz w:val="20"/>
          <w:szCs w:val="20"/>
        </w:rPr>
      </w:pPr>
      <w:r w:rsidRPr="00E36375">
        <w:rPr>
          <w:rFonts w:asciiTheme="minorHAnsi" w:hAnsiTheme="minorHAnsi"/>
          <w:sz w:val="20"/>
          <w:szCs w:val="20"/>
          <w:highlight w:val="white"/>
        </w:rPr>
        <w:t xml:space="preserve">Brickell, J. L., Porter, D. B., Reynolds, M. F., &amp; Cosgrove, R. D., (1994). </w:t>
      </w:r>
      <w:r w:rsidRPr="00E36375">
        <w:rPr>
          <w:rFonts w:asciiTheme="minorHAnsi" w:hAnsiTheme="minorHAnsi"/>
          <w:color w:val="auto"/>
          <w:sz w:val="20"/>
          <w:szCs w:val="20"/>
          <w:highlight w:val="white"/>
        </w:rPr>
        <w:t>Assigning Students to Groups for Engineering Design Projects: A Comparison of Five Methods</w:t>
      </w:r>
      <w:r w:rsidRPr="00E36375">
        <w:rPr>
          <w:rFonts w:asciiTheme="minorHAnsi" w:hAnsiTheme="minorHAnsi"/>
          <w:i/>
          <w:color w:val="auto"/>
          <w:sz w:val="20"/>
          <w:szCs w:val="20"/>
          <w:highlight w:val="white"/>
        </w:rPr>
        <w:t>.</w:t>
      </w:r>
      <w:r w:rsidRPr="00E36375">
        <w:rPr>
          <w:rFonts w:asciiTheme="minorHAnsi" w:hAnsiTheme="minorHAnsi"/>
          <w:sz w:val="20"/>
          <w:szCs w:val="20"/>
          <w:highlight w:val="white"/>
        </w:rPr>
        <w:t xml:space="preserve"> Journal of Engineering Education, </w:t>
      </w:r>
      <w:r w:rsidRPr="00E36375">
        <w:rPr>
          <w:rFonts w:asciiTheme="minorHAnsi" w:hAnsiTheme="minorHAnsi"/>
          <w:i/>
          <w:sz w:val="20"/>
          <w:szCs w:val="20"/>
          <w:highlight w:val="white"/>
        </w:rPr>
        <w:t>7</w:t>
      </w:r>
      <w:r w:rsidRPr="00E36375">
        <w:rPr>
          <w:rFonts w:asciiTheme="minorHAnsi" w:hAnsiTheme="minorHAnsi"/>
          <w:sz w:val="20"/>
          <w:szCs w:val="20"/>
          <w:highlight w:val="white"/>
        </w:rPr>
        <w:t>, 259-262</w:t>
      </w:r>
      <w:r w:rsidRPr="00E36375">
        <w:rPr>
          <w:rFonts w:asciiTheme="minorHAnsi" w:hAnsiTheme="minorHAnsi"/>
          <w:sz w:val="20"/>
          <w:szCs w:val="20"/>
        </w:rPr>
        <w:t>.</w:t>
      </w:r>
    </w:p>
    <w:p w14:paraId="66411618" w14:textId="77777777" w:rsidR="006A1A55" w:rsidRPr="00E36375" w:rsidRDefault="006A1A55" w:rsidP="00BE129F">
      <w:pPr>
        <w:pStyle w:val="Normal1"/>
        <w:spacing w:line="240" w:lineRule="auto"/>
        <w:ind w:left="142"/>
        <w:rPr>
          <w:rFonts w:asciiTheme="minorHAnsi" w:hAnsiTheme="minorHAnsi"/>
          <w:sz w:val="20"/>
          <w:szCs w:val="20"/>
        </w:rPr>
      </w:pPr>
    </w:p>
    <w:p w14:paraId="3EBCCF1F" w14:textId="731C4F15" w:rsidR="006A1A55" w:rsidRPr="00E36375" w:rsidRDefault="006A1A55"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Chung, E. K., Rhee, J. A., </w:t>
      </w:r>
      <w:proofErr w:type="spellStart"/>
      <w:r w:rsidRPr="00E36375">
        <w:rPr>
          <w:rFonts w:asciiTheme="minorHAnsi" w:eastAsia="Times New Roman" w:hAnsiTheme="minorHAnsi"/>
          <w:sz w:val="20"/>
          <w:szCs w:val="20"/>
        </w:rPr>
        <w:t>Baik</w:t>
      </w:r>
      <w:proofErr w:type="spellEnd"/>
      <w:r w:rsidRPr="00E36375">
        <w:rPr>
          <w:rFonts w:asciiTheme="minorHAnsi" w:eastAsia="Times New Roman" w:hAnsiTheme="minorHAnsi"/>
          <w:sz w:val="20"/>
          <w:szCs w:val="20"/>
        </w:rPr>
        <w:t>, Y. H., &amp; Oh-Sun, A. (2009). The effect of team</w:t>
      </w:r>
      <w:r w:rsidR="00BE129F" w:rsidRPr="00E36375">
        <w:rPr>
          <w:rFonts w:asciiTheme="minorHAnsi" w:eastAsia="Times New Roman" w:hAnsiTheme="minorHAnsi"/>
          <w:sz w:val="20"/>
          <w:szCs w:val="20"/>
        </w:rPr>
        <w:t>-</w:t>
      </w:r>
      <w:r w:rsidRPr="00E36375">
        <w:rPr>
          <w:rFonts w:asciiTheme="minorHAnsi" w:eastAsia="Times New Roman" w:hAnsiTheme="minorHAnsi"/>
          <w:sz w:val="20"/>
          <w:szCs w:val="20"/>
        </w:rPr>
        <w:t>based learning in medical ethics education. Medical Teacher, 31(11), 1013–1017.</w:t>
      </w:r>
    </w:p>
    <w:p w14:paraId="6C629D6B" w14:textId="77777777" w:rsidR="006A1A55" w:rsidRPr="00E36375" w:rsidRDefault="006A1A55" w:rsidP="00BE129F">
      <w:pPr>
        <w:ind w:left="142"/>
        <w:rPr>
          <w:rFonts w:asciiTheme="minorHAnsi" w:eastAsia="Times New Roman" w:hAnsiTheme="minorHAnsi"/>
          <w:sz w:val="20"/>
          <w:szCs w:val="20"/>
        </w:rPr>
      </w:pPr>
    </w:p>
    <w:p w14:paraId="0DE4E694" w14:textId="77777777" w:rsidR="006A1A55" w:rsidRPr="00E36375" w:rsidRDefault="006A1A55"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Clark, M. C., Nguyen, H. T., Bray, C., &amp; Levine, R. E. (2008). Team-based learning in an undergraduate nursing course. Journal of Nursing Education, 47(3), 111–117.</w:t>
      </w:r>
    </w:p>
    <w:p w14:paraId="1E3E04D0" w14:textId="77777777" w:rsidR="006A1A55" w:rsidRPr="00E36375" w:rsidRDefault="006A1A55" w:rsidP="00BE129F">
      <w:pPr>
        <w:ind w:left="142"/>
        <w:rPr>
          <w:rFonts w:asciiTheme="minorHAnsi" w:eastAsia="Times New Roman" w:hAnsiTheme="minorHAnsi"/>
          <w:sz w:val="20"/>
          <w:szCs w:val="20"/>
        </w:rPr>
      </w:pPr>
    </w:p>
    <w:p w14:paraId="3FB9721E" w14:textId="620D13BF" w:rsidR="00DF4F6D"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Dana, S. W. (2007). Implementing Team-Based Learning in an introduction to law course. Journal of Legal Studies Education, 24(1), 59–108.</w:t>
      </w:r>
      <w:r w:rsidR="009E66BC" w:rsidRPr="00E36375">
        <w:rPr>
          <w:rFonts w:asciiTheme="minorHAnsi" w:hAnsiTheme="minorHAnsi"/>
          <w:sz w:val="20"/>
          <w:szCs w:val="20"/>
        </w:rPr>
        <w:br/>
      </w:r>
    </w:p>
    <w:p w14:paraId="2C4A5F8B" w14:textId="77777777" w:rsidR="00DF4F6D" w:rsidRPr="00E36375" w:rsidRDefault="00DF4F6D" w:rsidP="00BE129F">
      <w:pPr>
        <w:ind w:left="142"/>
        <w:rPr>
          <w:rFonts w:asciiTheme="minorHAnsi" w:eastAsia="Times New Roman" w:hAnsiTheme="minorHAnsi"/>
          <w:color w:val="000000"/>
          <w:sz w:val="20"/>
          <w:szCs w:val="20"/>
        </w:rPr>
      </w:pPr>
      <w:r w:rsidRPr="00E36375">
        <w:rPr>
          <w:rFonts w:asciiTheme="minorHAnsi" w:eastAsia="Times New Roman" w:hAnsiTheme="minorHAnsi"/>
          <w:color w:val="000000"/>
          <w:sz w:val="20"/>
          <w:szCs w:val="20"/>
        </w:rPr>
        <w:t>Fiechtner, S. B., &amp; Davis, E. A. (1985).  Why some groups fail: A survey of students' experiences with learning groups. The Organizational Behavior Teaching Review, 9(4), 75-88.</w:t>
      </w:r>
    </w:p>
    <w:p w14:paraId="5BA104A2" w14:textId="77777777" w:rsidR="002161B6" w:rsidRPr="00E36375" w:rsidRDefault="002161B6" w:rsidP="00BE129F">
      <w:pPr>
        <w:ind w:left="142"/>
        <w:rPr>
          <w:rFonts w:asciiTheme="minorHAnsi" w:eastAsia="Times New Roman" w:hAnsiTheme="minorHAnsi"/>
          <w:sz w:val="20"/>
          <w:szCs w:val="20"/>
        </w:rPr>
      </w:pPr>
    </w:p>
    <w:p w14:paraId="19B2F541" w14:textId="0F997C5F"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Grady, S. E. (2011). Team-Based Learning in </w:t>
      </w:r>
      <w:proofErr w:type="spellStart"/>
      <w:r w:rsidRPr="00E36375">
        <w:rPr>
          <w:rFonts w:asciiTheme="minorHAnsi" w:eastAsia="Times New Roman" w:hAnsiTheme="minorHAnsi"/>
          <w:sz w:val="20"/>
          <w:szCs w:val="20"/>
        </w:rPr>
        <w:t>pharmacotherapeutics</w:t>
      </w:r>
      <w:proofErr w:type="spellEnd"/>
      <w:r w:rsidRPr="00E36375">
        <w:rPr>
          <w:rFonts w:asciiTheme="minorHAnsi" w:eastAsia="Times New Roman" w:hAnsiTheme="minorHAnsi"/>
          <w:sz w:val="20"/>
          <w:szCs w:val="20"/>
        </w:rPr>
        <w:t xml:space="preserve">. American Journal of Pharmaceutical Education, 75(7), Article 136. </w:t>
      </w:r>
    </w:p>
    <w:p w14:paraId="6E3A381A" w14:textId="77777777" w:rsidR="00BE129F" w:rsidRPr="00E36375" w:rsidRDefault="00BE129F" w:rsidP="00BE129F">
      <w:pPr>
        <w:ind w:left="142"/>
        <w:rPr>
          <w:rFonts w:asciiTheme="minorHAnsi" w:eastAsia="Times New Roman" w:hAnsiTheme="minorHAnsi"/>
          <w:color w:val="000000"/>
          <w:sz w:val="20"/>
          <w:szCs w:val="20"/>
        </w:rPr>
      </w:pPr>
    </w:p>
    <w:p w14:paraId="4A8732B5" w14:textId="2ABB6B9E"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Jacobson, T. E. (2011). Team-Based Learning in an information literacy course. Communications in Information Literacy, 5(2), 82–101.</w:t>
      </w:r>
    </w:p>
    <w:p w14:paraId="7F14667B" w14:textId="77777777" w:rsidR="00BE129F" w:rsidRPr="00E36375" w:rsidRDefault="00BE129F" w:rsidP="00BE129F">
      <w:pPr>
        <w:ind w:left="142"/>
        <w:rPr>
          <w:rFonts w:asciiTheme="minorHAnsi" w:eastAsia="Times New Roman" w:hAnsiTheme="minorHAnsi"/>
          <w:color w:val="000000"/>
          <w:sz w:val="20"/>
          <w:szCs w:val="20"/>
        </w:rPr>
      </w:pPr>
    </w:p>
    <w:p w14:paraId="48329767" w14:textId="0E44FC97"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Kelly, P. A., </w:t>
      </w:r>
      <w:proofErr w:type="spellStart"/>
      <w:r w:rsidRPr="00E36375">
        <w:rPr>
          <w:rFonts w:asciiTheme="minorHAnsi" w:eastAsia="Times New Roman" w:hAnsiTheme="minorHAnsi"/>
          <w:sz w:val="20"/>
          <w:szCs w:val="20"/>
        </w:rPr>
        <w:t>Haidet</w:t>
      </w:r>
      <w:proofErr w:type="spellEnd"/>
      <w:r w:rsidRPr="00E36375">
        <w:rPr>
          <w:rFonts w:asciiTheme="minorHAnsi" w:eastAsia="Times New Roman" w:hAnsiTheme="minorHAnsi"/>
          <w:sz w:val="20"/>
          <w:szCs w:val="20"/>
        </w:rPr>
        <w:t>, P., Schneider, V., Searle, N., Seidel, C. L., &amp; Richards, B. F. (2005). A comparison of in-class learner engagement across lecture, problem</w:t>
      </w:r>
      <w:r w:rsidR="00E36375" w:rsidRPr="00E36375">
        <w:rPr>
          <w:rFonts w:asciiTheme="minorHAnsi" w:eastAsia="Times New Roman" w:hAnsiTheme="minorHAnsi"/>
          <w:sz w:val="20"/>
          <w:szCs w:val="20"/>
        </w:rPr>
        <w:t xml:space="preserve"> </w:t>
      </w:r>
      <w:r w:rsidRPr="00E36375">
        <w:rPr>
          <w:rFonts w:asciiTheme="minorHAnsi" w:eastAsia="Times New Roman" w:hAnsiTheme="minorHAnsi"/>
          <w:sz w:val="20"/>
          <w:szCs w:val="20"/>
        </w:rPr>
        <w:t xml:space="preserve">based learning, and team learning using the STROBE classroom observation tool. Teaching and Learning in Medicine, 17(2), 112–118. </w:t>
      </w:r>
    </w:p>
    <w:p w14:paraId="3EE0DEFE" w14:textId="77777777" w:rsidR="00BE129F" w:rsidRPr="00E36375" w:rsidRDefault="00BE129F" w:rsidP="00BE129F">
      <w:pPr>
        <w:ind w:left="142"/>
        <w:rPr>
          <w:rFonts w:asciiTheme="minorHAnsi" w:eastAsia="Times New Roman" w:hAnsiTheme="minorHAnsi"/>
          <w:sz w:val="20"/>
          <w:szCs w:val="20"/>
        </w:rPr>
      </w:pPr>
    </w:p>
    <w:p w14:paraId="6E7798BC" w14:textId="079AE98D" w:rsidR="00BE129F" w:rsidRPr="00E36375" w:rsidRDefault="00BE129F" w:rsidP="00BE129F">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t>Koles</w:t>
      </w:r>
      <w:proofErr w:type="spellEnd"/>
      <w:r w:rsidRPr="00E36375">
        <w:rPr>
          <w:rFonts w:asciiTheme="minorHAnsi" w:eastAsia="Times New Roman" w:hAnsiTheme="minorHAnsi"/>
          <w:sz w:val="20"/>
          <w:szCs w:val="20"/>
        </w:rPr>
        <w:t xml:space="preserve">, P., Nelson, S., </w:t>
      </w:r>
      <w:proofErr w:type="spellStart"/>
      <w:proofErr w:type="gramStart"/>
      <w:r w:rsidRPr="00E36375">
        <w:rPr>
          <w:rFonts w:asciiTheme="minorHAnsi" w:eastAsia="Times New Roman" w:hAnsiTheme="minorHAnsi"/>
          <w:sz w:val="20"/>
          <w:szCs w:val="20"/>
        </w:rPr>
        <w:t>Stolfi</w:t>
      </w:r>
      <w:proofErr w:type="spellEnd"/>
      <w:r w:rsidRPr="00E36375">
        <w:rPr>
          <w:rFonts w:asciiTheme="minorHAnsi" w:eastAsia="Times New Roman" w:hAnsiTheme="minorHAnsi"/>
          <w:sz w:val="20"/>
          <w:szCs w:val="20"/>
        </w:rPr>
        <w:t xml:space="preserve"> ,</w:t>
      </w:r>
      <w:proofErr w:type="gramEnd"/>
      <w:r w:rsidRPr="00E36375">
        <w:rPr>
          <w:rFonts w:asciiTheme="minorHAnsi" w:eastAsia="Times New Roman" w:hAnsiTheme="minorHAnsi"/>
          <w:sz w:val="20"/>
          <w:szCs w:val="20"/>
        </w:rPr>
        <w:t xml:space="preserve"> A., </w:t>
      </w:r>
      <w:proofErr w:type="spellStart"/>
      <w:r w:rsidRPr="00E36375">
        <w:rPr>
          <w:rFonts w:asciiTheme="minorHAnsi" w:eastAsia="Times New Roman" w:hAnsiTheme="minorHAnsi"/>
          <w:sz w:val="20"/>
          <w:szCs w:val="20"/>
        </w:rPr>
        <w:t>Parmelee</w:t>
      </w:r>
      <w:proofErr w:type="spellEnd"/>
      <w:r w:rsidRPr="00E36375">
        <w:rPr>
          <w:rFonts w:asciiTheme="minorHAnsi" w:eastAsia="Times New Roman" w:hAnsiTheme="minorHAnsi"/>
          <w:sz w:val="20"/>
          <w:szCs w:val="20"/>
        </w:rPr>
        <w:t xml:space="preserve">, D., &amp; </w:t>
      </w:r>
      <w:proofErr w:type="spellStart"/>
      <w:r w:rsidRPr="00E36375">
        <w:rPr>
          <w:rFonts w:asciiTheme="minorHAnsi" w:eastAsia="Times New Roman" w:hAnsiTheme="minorHAnsi"/>
          <w:sz w:val="20"/>
          <w:szCs w:val="20"/>
        </w:rPr>
        <w:t>DeStephen</w:t>
      </w:r>
      <w:proofErr w:type="spellEnd"/>
      <w:r w:rsidRPr="00E36375">
        <w:rPr>
          <w:rFonts w:asciiTheme="minorHAnsi" w:eastAsia="Times New Roman" w:hAnsiTheme="minorHAnsi"/>
          <w:sz w:val="20"/>
          <w:szCs w:val="20"/>
        </w:rPr>
        <w:t xml:space="preserve">, D. (2005). Active learning in a Year 2 pathology curriculum. Medical Education, 39(10), 1045–1055. </w:t>
      </w:r>
    </w:p>
    <w:p w14:paraId="7D2B5FB3" w14:textId="77777777" w:rsidR="00BE129F" w:rsidRPr="00E36375" w:rsidRDefault="00BE129F" w:rsidP="00BE129F">
      <w:pPr>
        <w:ind w:left="142"/>
        <w:rPr>
          <w:rFonts w:asciiTheme="minorHAnsi" w:eastAsia="Times New Roman" w:hAnsiTheme="minorHAnsi"/>
          <w:sz w:val="20"/>
          <w:szCs w:val="20"/>
        </w:rPr>
      </w:pPr>
    </w:p>
    <w:p w14:paraId="004EE07D" w14:textId="732F8E33" w:rsidR="00BE129F" w:rsidRPr="00E36375" w:rsidRDefault="00BE129F" w:rsidP="00BE129F">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lastRenderedPageBreak/>
        <w:t>Koles</w:t>
      </w:r>
      <w:proofErr w:type="spellEnd"/>
      <w:r w:rsidRPr="00E36375">
        <w:rPr>
          <w:rFonts w:asciiTheme="minorHAnsi" w:eastAsia="Times New Roman" w:hAnsiTheme="minorHAnsi"/>
          <w:sz w:val="20"/>
          <w:szCs w:val="20"/>
        </w:rPr>
        <w:t xml:space="preserve">, P., </w:t>
      </w:r>
      <w:proofErr w:type="spellStart"/>
      <w:proofErr w:type="gramStart"/>
      <w:r w:rsidRPr="00E36375">
        <w:rPr>
          <w:rFonts w:asciiTheme="minorHAnsi" w:eastAsia="Times New Roman" w:hAnsiTheme="minorHAnsi"/>
          <w:sz w:val="20"/>
          <w:szCs w:val="20"/>
        </w:rPr>
        <w:t>Stolfi</w:t>
      </w:r>
      <w:proofErr w:type="spellEnd"/>
      <w:r w:rsidRPr="00E36375">
        <w:rPr>
          <w:rFonts w:asciiTheme="minorHAnsi" w:eastAsia="Times New Roman" w:hAnsiTheme="minorHAnsi"/>
          <w:sz w:val="20"/>
          <w:szCs w:val="20"/>
        </w:rPr>
        <w:t xml:space="preserve"> ,</w:t>
      </w:r>
      <w:proofErr w:type="gramEnd"/>
      <w:r w:rsidRPr="00E36375">
        <w:rPr>
          <w:rFonts w:asciiTheme="minorHAnsi" w:eastAsia="Times New Roman" w:hAnsiTheme="minorHAnsi"/>
          <w:sz w:val="20"/>
          <w:szCs w:val="20"/>
        </w:rPr>
        <w:t xml:space="preserve"> A., Borges, N. J., Nelson, S., &amp; </w:t>
      </w:r>
      <w:proofErr w:type="spellStart"/>
      <w:r w:rsidRPr="00E36375">
        <w:rPr>
          <w:rFonts w:asciiTheme="minorHAnsi" w:eastAsia="Times New Roman" w:hAnsiTheme="minorHAnsi"/>
          <w:sz w:val="20"/>
          <w:szCs w:val="20"/>
        </w:rPr>
        <w:t>Parmelee</w:t>
      </w:r>
      <w:proofErr w:type="spellEnd"/>
      <w:r w:rsidRPr="00E36375">
        <w:rPr>
          <w:rFonts w:asciiTheme="minorHAnsi" w:eastAsia="Times New Roman" w:hAnsiTheme="minorHAnsi"/>
          <w:sz w:val="20"/>
          <w:szCs w:val="20"/>
        </w:rPr>
        <w:t>, D. X. (2010). The impact of Team-Based Learning on medical students’ academic performance. Academic Medicine: Journal of the Association of American Medical Colleges, 85(11), 1739–1</w:t>
      </w:r>
      <w:r w:rsidR="00E36375" w:rsidRPr="00E36375">
        <w:rPr>
          <w:rFonts w:asciiTheme="minorHAnsi" w:eastAsia="Times New Roman" w:hAnsiTheme="minorHAnsi"/>
          <w:sz w:val="20"/>
          <w:szCs w:val="20"/>
        </w:rPr>
        <w:t>745.</w:t>
      </w:r>
    </w:p>
    <w:p w14:paraId="6D06C644" w14:textId="77777777" w:rsidR="00BE129F" w:rsidRPr="00E36375" w:rsidRDefault="00BE129F" w:rsidP="00BE129F">
      <w:pPr>
        <w:rPr>
          <w:rFonts w:asciiTheme="minorHAnsi" w:eastAsia="Times New Roman" w:hAnsiTheme="minorHAnsi"/>
          <w:sz w:val="20"/>
          <w:szCs w:val="20"/>
        </w:rPr>
      </w:pPr>
    </w:p>
    <w:p w14:paraId="57E73843" w14:textId="13096BF2" w:rsidR="00BE129F" w:rsidRPr="00E36375" w:rsidRDefault="00BE129F" w:rsidP="00E36375">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t>Letassy</w:t>
      </w:r>
      <w:proofErr w:type="spellEnd"/>
      <w:r w:rsidRPr="00E36375">
        <w:rPr>
          <w:rFonts w:asciiTheme="minorHAnsi" w:eastAsia="Times New Roman" w:hAnsiTheme="minorHAnsi"/>
          <w:sz w:val="20"/>
          <w:szCs w:val="20"/>
        </w:rPr>
        <w:t>, N. A., Fugate, S. E., Medina, M. S., Stroup, J. S., &amp; Britton, M. L. (2008). Using Team-Based Learning in an endocrine module taught across two campuses. American Journal of Pharmaceutical Education, 72(5), 1–6.</w:t>
      </w:r>
    </w:p>
    <w:p w14:paraId="2D41F896" w14:textId="77777777" w:rsidR="00BE129F" w:rsidRPr="00E36375" w:rsidRDefault="00BE129F" w:rsidP="00BE129F">
      <w:pPr>
        <w:ind w:left="142"/>
        <w:rPr>
          <w:rFonts w:asciiTheme="minorHAnsi" w:eastAsia="Times New Roman" w:hAnsiTheme="minorHAnsi"/>
          <w:sz w:val="20"/>
          <w:szCs w:val="20"/>
        </w:rPr>
      </w:pPr>
    </w:p>
    <w:p w14:paraId="4CAC6CED" w14:textId="2012CBCC"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Levine, R. E., O’Boyle, M., </w:t>
      </w:r>
      <w:proofErr w:type="spellStart"/>
      <w:r w:rsidRPr="00E36375">
        <w:rPr>
          <w:rFonts w:asciiTheme="minorHAnsi" w:eastAsia="Times New Roman" w:hAnsiTheme="minorHAnsi"/>
          <w:sz w:val="20"/>
          <w:szCs w:val="20"/>
        </w:rPr>
        <w:t>Haidet</w:t>
      </w:r>
      <w:proofErr w:type="spellEnd"/>
      <w:r w:rsidRPr="00E36375">
        <w:rPr>
          <w:rFonts w:asciiTheme="minorHAnsi" w:eastAsia="Times New Roman" w:hAnsiTheme="minorHAnsi"/>
          <w:sz w:val="20"/>
          <w:szCs w:val="20"/>
        </w:rPr>
        <w:t xml:space="preserve">, P., Lynn, D. J., Stone, M. M., Wolf, D. V., &amp; </w:t>
      </w:r>
      <w:proofErr w:type="spellStart"/>
      <w:r w:rsidRPr="00E36375">
        <w:rPr>
          <w:rFonts w:asciiTheme="minorHAnsi" w:eastAsia="Times New Roman" w:hAnsiTheme="minorHAnsi"/>
          <w:sz w:val="20"/>
          <w:szCs w:val="20"/>
        </w:rPr>
        <w:t>Paniagua</w:t>
      </w:r>
      <w:proofErr w:type="spellEnd"/>
      <w:r w:rsidRPr="00E36375">
        <w:rPr>
          <w:rFonts w:asciiTheme="minorHAnsi" w:eastAsia="Times New Roman" w:hAnsiTheme="minorHAnsi"/>
          <w:sz w:val="20"/>
          <w:szCs w:val="20"/>
        </w:rPr>
        <w:t>, F. A. (2004). Transforming a clinical clerkship with team learning. Teaching and Learning in Medicine, 16(3), 270–275.</w:t>
      </w:r>
    </w:p>
    <w:p w14:paraId="0D05B3FE" w14:textId="77777777" w:rsidR="00D91090" w:rsidRPr="00E36375" w:rsidRDefault="00D91090" w:rsidP="00BE129F">
      <w:pPr>
        <w:ind w:left="142"/>
        <w:rPr>
          <w:rFonts w:asciiTheme="minorHAnsi" w:eastAsia="Times New Roman" w:hAnsiTheme="minorHAnsi"/>
          <w:sz w:val="20"/>
          <w:szCs w:val="20"/>
          <w:shd w:val="clear" w:color="auto" w:fill="FFFFFF"/>
        </w:rPr>
      </w:pPr>
    </w:p>
    <w:p w14:paraId="21B738AB" w14:textId="77777777" w:rsidR="00D91090" w:rsidRPr="00E36375" w:rsidRDefault="00D91090" w:rsidP="00BE129F">
      <w:pPr>
        <w:ind w:left="142"/>
        <w:rPr>
          <w:rFonts w:asciiTheme="minorHAnsi" w:eastAsia="Times New Roman" w:hAnsiTheme="minorHAnsi" w:cs="Arial"/>
          <w:sz w:val="20"/>
          <w:szCs w:val="20"/>
          <w:shd w:val="clear" w:color="auto" w:fill="FFFFFF"/>
        </w:rPr>
      </w:pPr>
      <w:r w:rsidRPr="00E36375">
        <w:rPr>
          <w:rFonts w:asciiTheme="minorHAnsi" w:eastAsia="Times New Roman" w:hAnsiTheme="minorHAnsi" w:cs="Arial"/>
          <w:sz w:val="20"/>
          <w:szCs w:val="20"/>
          <w:shd w:val="clear" w:color="auto" w:fill="FFFFFF"/>
        </w:rPr>
        <w:t>Michaelsen, L. K., Watson, W. E., &amp; Black, R. H. (1989).</w:t>
      </w:r>
      <w:r w:rsidRPr="00E36375">
        <w:rPr>
          <w:rStyle w:val="apple-converted-space"/>
          <w:rFonts w:asciiTheme="minorHAnsi" w:eastAsia="Times New Roman" w:hAnsiTheme="minorHAnsi" w:cs="Arial"/>
          <w:sz w:val="20"/>
          <w:szCs w:val="20"/>
          <w:shd w:val="clear" w:color="auto" w:fill="FFFFFF"/>
        </w:rPr>
        <w:t> </w:t>
      </w:r>
      <w:r w:rsidRPr="00E36375">
        <w:rPr>
          <w:rFonts w:asciiTheme="minorHAnsi" w:eastAsia="Times New Roman" w:hAnsiTheme="minorHAnsi" w:cs="Arial"/>
          <w:sz w:val="20"/>
          <w:szCs w:val="20"/>
          <w:shd w:val="clear" w:color="auto" w:fill="FFFFFF"/>
        </w:rPr>
        <w:t xml:space="preserve">A Realistic Test of Individual Versus Group Consensus Decision Making. Journal of Applied Psychology, </w:t>
      </w:r>
      <w:r w:rsidRPr="00E36375">
        <w:rPr>
          <w:rFonts w:asciiTheme="minorHAnsi" w:eastAsia="Times New Roman" w:hAnsiTheme="minorHAnsi" w:cs="Arial"/>
          <w:i/>
          <w:sz w:val="20"/>
          <w:szCs w:val="20"/>
          <w:shd w:val="clear" w:color="auto" w:fill="FFFFFF"/>
        </w:rPr>
        <w:t>74</w:t>
      </w:r>
      <w:r w:rsidRPr="00E36375">
        <w:rPr>
          <w:rFonts w:asciiTheme="minorHAnsi" w:eastAsia="Times New Roman" w:hAnsiTheme="minorHAnsi" w:cs="Arial"/>
          <w:sz w:val="20"/>
          <w:szCs w:val="20"/>
          <w:shd w:val="clear" w:color="auto" w:fill="FFFFFF"/>
        </w:rPr>
        <w:t>(5), 834-839.</w:t>
      </w:r>
    </w:p>
    <w:p w14:paraId="2DF3DB79" w14:textId="77777777" w:rsidR="00BE129F" w:rsidRPr="00E36375" w:rsidRDefault="00BE129F" w:rsidP="00BE129F">
      <w:pPr>
        <w:ind w:left="142"/>
        <w:rPr>
          <w:rFonts w:asciiTheme="minorHAnsi" w:eastAsia="Times New Roman" w:hAnsiTheme="minorHAnsi" w:cs="Arial"/>
          <w:sz w:val="20"/>
          <w:szCs w:val="20"/>
          <w:shd w:val="clear" w:color="auto" w:fill="FFFFFF"/>
        </w:rPr>
      </w:pPr>
    </w:p>
    <w:p w14:paraId="7F377537" w14:textId="0CC3E9FE"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Michaelsen, L. K., Knight, A. B., &amp; Fink, L. D. (Eds.). (2002). Team-Based Learning: A transformative use of small groups. Westport, CT: </w:t>
      </w:r>
      <w:proofErr w:type="spellStart"/>
      <w:r w:rsidRPr="00E36375">
        <w:rPr>
          <w:rFonts w:asciiTheme="minorHAnsi" w:eastAsia="Times New Roman" w:hAnsiTheme="minorHAnsi"/>
          <w:sz w:val="20"/>
          <w:szCs w:val="20"/>
        </w:rPr>
        <w:t>Praeger</w:t>
      </w:r>
      <w:proofErr w:type="spellEnd"/>
      <w:r w:rsidRPr="00E36375">
        <w:rPr>
          <w:rFonts w:asciiTheme="minorHAnsi" w:eastAsia="Times New Roman" w:hAnsiTheme="minorHAnsi"/>
          <w:sz w:val="20"/>
          <w:szCs w:val="20"/>
        </w:rPr>
        <w:t>.</w:t>
      </w:r>
    </w:p>
    <w:p w14:paraId="606FDF49" w14:textId="77777777" w:rsidR="00BE129F" w:rsidRPr="00E36375" w:rsidRDefault="00BE129F" w:rsidP="00BE129F">
      <w:pPr>
        <w:ind w:left="142"/>
        <w:rPr>
          <w:rFonts w:asciiTheme="minorHAnsi" w:eastAsia="Times New Roman" w:hAnsiTheme="minorHAnsi" w:cs="Arial"/>
          <w:sz w:val="20"/>
          <w:szCs w:val="20"/>
          <w:shd w:val="clear" w:color="auto" w:fill="FFFFFF"/>
        </w:rPr>
      </w:pPr>
    </w:p>
    <w:p w14:paraId="2A9D596C" w14:textId="77777777"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Nicoll-</w:t>
      </w:r>
      <w:proofErr w:type="spellStart"/>
      <w:r w:rsidRPr="00E36375">
        <w:rPr>
          <w:rFonts w:asciiTheme="minorHAnsi" w:eastAsia="Times New Roman" w:hAnsiTheme="minorHAnsi"/>
          <w:sz w:val="20"/>
          <w:szCs w:val="20"/>
        </w:rPr>
        <w:t>Senft</w:t>
      </w:r>
      <w:proofErr w:type="spellEnd"/>
      <w:r w:rsidRPr="00E36375">
        <w:rPr>
          <w:rFonts w:asciiTheme="minorHAnsi" w:eastAsia="Times New Roman" w:hAnsiTheme="minorHAnsi"/>
          <w:sz w:val="20"/>
          <w:szCs w:val="20"/>
        </w:rPr>
        <w:t>, J. (2009). Assessing the impact of Team-Based Learning. Journal on Excellence in College Teaching, 20(2), 27–42.</w:t>
      </w:r>
    </w:p>
    <w:p w14:paraId="6B7EEE71" w14:textId="77777777" w:rsidR="00E36375" w:rsidRPr="00E36375" w:rsidRDefault="00E36375" w:rsidP="00BE129F">
      <w:pPr>
        <w:ind w:left="142"/>
        <w:rPr>
          <w:rFonts w:asciiTheme="minorHAnsi" w:eastAsia="Times New Roman" w:hAnsiTheme="minorHAnsi"/>
          <w:sz w:val="20"/>
          <w:szCs w:val="20"/>
        </w:rPr>
      </w:pPr>
    </w:p>
    <w:p w14:paraId="6429DE48" w14:textId="77777777" w:rsidR="00BE129F" w:rsidRPr="00E36375" w:rsidRDefault="00BE129F" w:rsidP="00BE129F">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t>Persky</w:t>
      </w:r>
      <w:proofErr w:type="spellEnd"/>
      <w:r w:rsidRPr="00E36375">
        <w:rPr>
          <w:rFonts w:asciiTheme="minorHAnsi" w:eastAsia="Times New Roman" w:hAnsiTheme="minorHAnsi"/>
          <w:sz w:val="20"/>
          <w:szCs w:val="20"/>
        </w:rPr>
        <w:t>, A. M. (2012). The impact of Team-Based Learning on a foundational pharmacokinetics course. American Journal of Pharmaceutical Education, 76(2), 1–10.</w:t>
      </w:r>
    </w:p>
    <w:p w14:paraId="536CD570" w14:textId="77777777" w:rsidR="00DF4F6D" w:rsidRPr="00E36375" w:rsidRDefault="00DF4F6D" w:rsidP="00BE129F">
      <w:pPr>
        <w:ind w:left="142"/>
        <w:rPr>
          <w:rFonts w:asciiTheme="minorHAnsi" w:eastAsia="Times New Roman" w:hAnsiTheme="minorHAnsi" w:cs="Arial"/>
          <w:sz w:val="20"/>
          <w:szCs w:val="20"/>
          <w:shd w:val="clear" w:color="auto" w:fill="FFFFFF"/>
        </w:rPr>
      </w:pPr>
    </w:p>
    <w:p w14:paraId="6D33678F" w14:textId="7F78310F" w:rsidR="00BA1B7F" w:rsidRDefault="00BA1B7F" w:rsidP="00BA1B7F">
      <w:pPr>
        <w:ind w:left="142"/>
        <w:rPr>
          <w:rFonts w:asciiTheme="minorHAnsi" w:eastAsia="Times New Roman" w:hAnsiTheme="minorHAnsi" w:cs="Arial"/>
          <w:sz w:val="20"/>
          <w:szCs w:val="20"/>
          <w:shd w:val="clear" w:color="auto" w:fill="FFFFFF"/>
        </w:rPr>
      </w:pPr>
      <w:r>
        <w:rPr>
          <w:rFonts w:asciiTheme="minorHAnsi" w:eastAsia="Times New Roman" w:hAnsiTheme="minorHAnsi" w:cs="Arial"/>
          <w:sz w:val="20"/>
          <w:szCs w:val="20"/>
          <w:shd w:val="clear" w:color="auto" w:fill="FFFFFF"/>
        </w:rPr>
        <w:t>Roberson, B., Sibley, J. (2016</w:t>
      </w:r>
      <w:r w:rsidRPr="00E36375">
        <w:rPr>
          <w:rFonts w:asciiTheme="minorHAnsi" w:eastAsia="Times New Roman" w:hAnsiTheme="minorHAnsi" w:cs="Arial"/>
          <w:sz w:val="20"/>
          <w:szCs w:val="20"/>
          <w:shd w:val="clear" w:color="auto" w:fill="FFFFFF"/>
        </w:rPr>
        <w:t xml:space="preserve">) </w:t>
      </w:r>
      <w:r>
        <w:rPr>
          <w:rFonts w:asciiTheme="minorHAnsi" w:eastAsia="Times New Roman" w:hAnsiTheme="minorHAnsi" w:cs="Arial"/>
          <w:sz w:val="20"/>
          <w:szCs w:val="20"/>
          <w:shd w:val="clear" w:color="auto" w:fill="FFFFFF"/>
        </w:rPr>
        <w:t xml:space="preserve">Workshop handout – </w:t>
      </w:r>
      <w:r w:rsidR="008515D8">
        <w:rPr>
          <w:rFonts w:asciiTheme="minorHAnsi" w:eastAsia="Times New Roman" w:hAnsiTheme="minorHAnsi" w:cs="Arial"/>
          <w:sz w:val="20"/>
          <w:szCs w:val="20"/>
          <w:shd w:val="clear" w:color="auto" w:fill="FFFFFF"/>
        </w:rPr>
        <w:t xml:space="preserve">Guide </w:t>
      </w:r>
      <w:r>
        <w:rPr>
          <w:rFonts w:asciiTheme="minorHAnsi" w:eastAsia="Times New Roman" w:hAnsiTheme="minorHAnsi" w:cs="Arial"/>
          <w:sz w:val="20"/>
          <w:szCs w:val="20"/>
          <w:shd w:val="clear" w:color="auto" w:fill="FFFFFF"/>
        </w:rPr>
        <w:t xml:space="preserve">to </w:t>
      </w:r>
      <w:r w:rsidR="008515D8">
        <w:rPr>
          <w:rFonts w:asciiTheme="minorHAnsi" w:eastAsia="Times New Roman" w:hAnsiTheme="minorHAnsi" w:cs="Arial"/>
          <w:sz w:val="20"/>
          <w:szCs w:val="20"/>
          <w:shd w:val="clear" w:color="auto" w:fill="FFFFFF"/>
        </w:rPr>
        <w:t>creating a</w:t>
      </w:r>
      <w:r>
        <w:rPr>
          <w:rFonts w:asciiTheme="minorHAnsi" w:eastAsia="Times New Roman" w:hAnsiTheme="minorHAnsi" w:cs="Arial"/>
          <w:sz w:val="20"/>
          <w:szCs w:val="20"/>
          <w:shd w:val="clear" w:color="auto" w:fill="FFFFFF"/>
        </w:rPr>
        <w:t xml:space="preserve"> T</w:t>
      </w:r>
      <w:r w:rsidR="008515D8">
        <w:rPr>
          <w:rFonts w:asciiTheme="minorHAnsi" w:eastAsia="Times New Roman" w:hAnsiTheme="minorHAnsi" w:cs="Arial"/>
          <w:sz w:val="20"/>
          <w:szCs w:val="20"/>
          <w:shd w:val="clear" w:color="auto" w:fill="FFFFFF"/>
        </w:rPr>
        <w:t xml:space="preserve">BL module. Retrieved from </w:t>
      </w:r>
      <w:r w:rsidR="008515D8" w:rsidRPr="008515D8">
        <w:rPr>
          <w:rFonts w:asciiTheme="minorHAnsi" w:eastAsia="Times New Roman" w:hAnsiTheme="minorHAnsi" w:cs="Arial"/>
          <w:sz w:val="20"/>
          <w:szCs w:val="20"/>
          <w:shd w:val="clear" w:color="auto" w:fill="FFFFFF"/>
        </w:rPr>
        <w:t>http://learntbl.ca/wp-content/uploads/2014/06/Part2_4S_module_creating_reading_v0.7.docx</w:t>
      </w:r>
    </w:p>
    <w:p w14:paraId="6818D315" w14:textId="77777777" w:rsidR="00BA1B7F" w:rsidRDefault="00BA1B7F" w:rsidP="00BE129F">
      <w:pPr>
        <w:ind w:left="142"/>
        <w:rPr>
          <w:rFonts w:asciiTheme="minorHAnsi" w:eastAsia="Times New Roman" w:hAnsiTheme="minorHAnsi" w:cs="Arial"/>
          <w:sz w:val="20"/>
          <w:szCs w:val="20"/>
          <w:shd w:val="clear" w:color="auto" w:fill="FFFFFF"/>
        </w:rPr>
      </w:pPr>
    </w:p>
    <w:p w14:paraId="4649F78C" w14:textId="3EC882CA" w:rsidR="008515D8" w:rsidRDefault="00BA1B7F" w:rsidP="008515D8">
      <w:pPr>
        <w:ind w:left="142"/>
        <w:rPr>
          <w:rFonts w:eastAsia="Times New Roman"/>
        </w:rPr>
      </w:pPr>
      <w:r>
        <w:rPr>
          <w:rFonts w:asciiTheme="minorHAnsi" w:eastAsia="Times New Roman" w:hAnsiTheme="minorHAnsi" w:cs="Arial"/>
          <w:sz w:val="20"/>
          <w:szCs w:val="20"/>
          <w:shd w:val="clear" w:color="auto" w:fill="FFFFFF"/>
        </w:rPr>
        <w:t>Sibley, J. (2012</w:t>
      </w:r>
      <w:r w:rsidRPr="00E36375">
        <w:rPr>
          <w:rFonts w:asciiTheme="minorHAnsi" w:eastAsia="Times New Roman" w:hAnsiTheme="minorHAnsi" w:cs="Arial"/>
          <w:sz w:val="20"/>
          <w:szCs w:val="20"/>
          <w:shd w:val="clear" w:color="auto" w:fill="FFFFFF"/>
        </w:rPr>
        <w:t xml:space="preserve">) </w:t>
      </w:r>
      <w:r>
        <w:rPr>
          <w:rFonts w:asciiTheme="minorHAnsi" w:eastAsia="Times New Roman" w:hAnsiTheme="minorHAnsi" w:cs="Arial"/>
          <w:sz w:val="20"/>
          <w:szCs w:val="20"/>
          <w:shd w:val="clear" w:color="auto" w:fill="FFFFFF"/>
        </w:rPr>
        <w:t>Workshop handout – Introduction to Team-Based Learning</w:t>
      </w:r>
      <w:r w:rsidR="008515D8">
        <w:rPr>
          <w:rFonts w:asciiTheme="minorHAnsi" w:eastAsia="Times New Roman" w:hAnsiTheme="minorHAnsi" w:cs="Arial"/>
          <w:sz w:val="20"/>
          <w:szCs w:val="20"/>
          <w:shd w:val="clear" w:color="auto" w:fill="FFFFFF"/>
        </w:rPr>
        <w:t xml:space="preserve">. </w:t>
      </w:r>
      <w:r w:rsidR="008515D8" w:rsidRPr="008515D8">
        <w:rPr>
          <w:rFonts w:asciiTheme="minorHAnsi" w:eastAsia="Times New Roman" w:hAnsiTheme="minorHAnsi" w:cs="Courier New"/>
          <w:color w:val="000000"/>
          <w:sz w:val="20"/>
          <w:szCs w:val="20"/>
          <w:shd w:val="clear" w:color="auto" w:fill="FFFFFF"/>
        </w:rPr>
        <w:t>Retrieved from</w:t>
      </w:r>
      <w:r w:rsidR="008515D8" w:rsidRPr="008515D8">
        <w:rPr>
          <w:rFonts w:asciiTheme="minorHAnsi" w:eastAsia="Times New Roman" w:hAnsiTheme="minorHAnsi" w:cs="Courier New"/>
          <w:color w:val="000000"/>
          <w:sz w:val="20"/>
          <w:szCs w:val="20"/>
          <w:shd w:val="clear" w:color="auto" w:fill="FFFFFF"/>
        </w:rPr>
        <w:t xml:space="preserve"> http://learntbl.ca/wp-content/uploads/2014/06/TBL-handout_February_2014_lettersize.pdf</w:t>
      </w:r>
      <w:r w:rsidR="008515D8" w:rsidRPr="008515D8">
        <w:rPr>
          <w:rFonts w:asciiTheme="minorHAnsi" w:eastAsia="Times New Roman" w:hAnsiTheme="minorHAnsi" w:cs="Courier New"/>
          <w:color w:val="000000"/>
          <w:sz w:val="20"/>
          <w:szCs w:val="20"/>
          <w:shd w:val="clear" w:color="auto" w:fill="FFFFFF"/>
        </w:rPr>
        <w:t> </w:t>
      </w:r>
    </w:p>
    <w:p w14:paraId="6637C907" w14:textId="77777777" w:rsidR="00BA1B7F" w:rsidRDefault="00BA1B7F" w:rsidP="008515D8">
      <w:pPr>
        <w:rPr>
          <w:rFonts w:asciiTheme="minorHAnsi" w:eastAsia="Times New Roman" w:hAnsiTheme="minorHAnsi" w:cs="Arial"/>
          <w:sz w:val="20"/>
          <w:szCs w:val="20"/>
          <w:shd w:val="clear" w:color="auto" w:fill="FFFFFF"/>
        </w:rPr>
      </w:pPr>
    </w:p>
    <w:p w14:paraId="6F466074" w14:textId="77777777" w:rsidR="00BA1B7F" w:rsidRDefault="00DF4F6D" w:rsidP="00BE129F">
      <w:pPr>
        <w:ind w:left="142"/>
        <w:rPr>
          <w:rFonts w:asciiTheme="minorHAnsi" w:eastAsia="Times New Roman" w:hAnsiTheme="minorHAnsi" w:cs="Arial"/>
          <w:sz w:val="20"/>
          <w:szCs w:val="20"/>
          <w:shd w:val="clear" w:color="auto" w:fill="FFFFFF"/>
        </w:rPr>
      </w:pPr>
      <w:r w:rsidRPr="00E36375">
        <w:rPr>
          <w:rFonts w:asciiTheme="minorHAnsi" w:eastAsia="Times New Roman" w:hAnsiTheme="minorHAnsi" w:cs="Arial"/>
          <w:sz w:val="20"/>
          <w:szCs w:val="20"/>
          <w:shd w:val="clear" w:color="auto" w:fill="FFFFFF"/>
        </w:rPr>
        <w:t>Sibley, J., Ostafichuk, P. (2014) Getting Started with Team-Based Learning</w:t>
      </w:r>
      <w:r w:rsidR="009E66BC" w:rsidRPr="00E36375">
        <w:rPr>
          <w:rFonts w:asciiTheme="minorHAnsi" w:eastAsia="Times New Roman" w:hAnsiTheme="minorHAnsi" w:cs="Arial"/>
          <w:sz w:val="20"/>
          <w:szCs w:val="20"/>
          <w:shd w:val="clear" w:color="auto" w:fill="FFFFFF"/>
        </w:rPr>
        <w:t>. Sterling, VA: Stylus</w:t>
      </w:r>
    </w:p>
    <w:p w14:paraId="67222622" w14:textId="77777777" w:rsidR="00BA1B7F" w:rsidRDefault="00BA1B7F" w:rsidP="00BE129F">
      <w:pPr>
        <w:ind w:left="142"/>
        <w:rPr>
          <w:rFonts w:asciiTheme="minorHAnsi" w:eastAsia="Times New Roman" w:hAnsiTheme="minorHAnsi" w:cs="Arial"/>
          <w:sz w:val="20"/>
          <w:szCs w:val="20"/>
          <w:shd w:val="clear" w:color="auto" w:fill="FFFFFF"/>
        </w:rPr>
      </w:pPr>
    </w:p>
    <w:p w14:paraId="241DCFC7" w14:textId="4533BD28" w:rsidR="00BA1B7F" w:rsidRDefault="00BA1B7F" w:rsidP="00BA1B7F">
      <w:pPr>
        <w:ind w:left="142"/>
        <w:rPr>
          <w:rFonts w:asciiTheme="minorHAnsi" w:eastAsia="Times New Roman" w:hAnsiTheme="minorHAnsi" w:cs="Arial"/>
          <w:sz w:val="20"/>
          <w:szCs w:val="20"/>
          <w:shd w:val="clear" w:color="auto" w:fill="FFFFFF"/>
        </w:rPr>
      </w:pPr>
      <w:r>
        <w:rPr>
          <w:rFonts w:asciiTheme="minorHAnsi" w:eastAsia="Times New Roman" w:hAnsiTheme="minorHAnsi" w:cs="Arial"/>
          <w:sz w:val="20"/>
          <w:szCs w:val="20"/>
          <w:shd w:val="clear" w:color="auto" w:fill="FFFFFF"/>
        </w:rPr>
        <w:t>Sibley, J. (2014</w:t>
      </w:r>
      <w:r w:rsidRPr="00E36375">
        <w:rPr>
          <w:rFonts w:asciiTheme="minorHAnsi" w:eastAsia="Times New Roman" w:hAnsiTheme="minorHAnsi" w:cs="Arial"/>
          <w:sz w:val="20"/>
          <w:szCs w:val="20"/>
          <w:shd w:val="clear" w:color="auto" w:fill="FFFFFF"/>
        </w:rPr>
        <w:t xml:space="preserve">) </w:t>
      </w:r>
      <w:r>
        <w:rPr>
          <w:rFonts w:asciiTheme="minorHAnsi" w:eastAsia="Times New Roman" w:hAnsiTheme="minorHAnsi" w:cs="Arial"/>
          <w:sz w:val="20"/>
          <w:szCs w:val="20"/>
          <w:shd w:val="clear" w:color="auto" w:fill="FFFFFF"/>
        </w:rPr>
        <w:t>website</w:t>
      </w:r>
      <w:r>
        <w:rPr>
          <w:rFonts w:asciiTheme="minorHAnsi" w:eastAsia="Times New Roman" w:hAnsiTheme="minorHAnsi" w:cs="Arial"/>
          <w:sz w:val="20"/>
          <w:szCs w:val="20"/>
          <w:shd w:val="clear" w:color="auto" w:fill="FFFFFF"/>
        </w:rPr>
        <w:t xml:space="preserve"> – </w:t>
      </w:r>
      <w:r>
        <w:rPr>
          <w:rFonts w:asciiTheme="minorHAnsi" w:eastAsia="Times New Roman" w:hAnsiTheme="minorHAnsi" w:cs="Arial"/>
          <w:sz w:val="20"/>
          <w:szCs w:val="20"/>
          <w:shd w:val="clear" w:color="auto" w:fill="FFFFFF"/>
        </w:rPr>
        <w:t>lerantbl.ca</w:t>
      </w:r>
    </w:p>
    <w:p w14:paraId="04035C87" w14:textId="6CEC906E" w:rsidR="00BE129F" w:rsidRPr="00E36375" w:rsidRDefault="00BE129F" w:rsidP="00BE129F">
      <w:pPr>
        <w:ind w:left="142"/>
        <w:rPr>
          <w:rFonts w:asciiTheme="minorHAnsi" w:eastAsia="Times New Roman" w:hAnsiTheme="minorHAnsi" w:cs="Arial"/>
          <w:sz w:val="20"/>
          <w:szCs w:val="20"/>
          <w:shd w:val="clear" w:color="auto" w:fill="FFFFFF"/>
        </w:rPr>
      </w:pPr>
    </w:p>
    <w:p w14:paraId="35416173" w14:textId="4B75EB7A"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Thomas, P. A., &amp; Bowen, C. W. (2011). A controlled trial of Team-Based Learning in an ambulatory medicine clerkship for medical students. Teaching and Learning in Medicine, 23(1), 31–36. </w:t>
      </w:r>
      <w:r w:rsidRPr="00E36375">
        <w:rPr>
          <w:rFonts w:asciiTheme="minorHAnsi" w:eastAsia="Times New Roman" w:hAnsiTheme="minorHAnsi"/>
          <w:sz w:val="20"/>
          <w:szCs w:val="20"/>
        </w:rPr>
        <w:br/>
      </w:r>
    </w:p>
    <w:p w14:paraId="7ACB5D40" w14:textId="7F8E427C" w:rsidR="00BE129F" w:rsidRPr="00DF436A" w:rsidRDefault="00BE129F" w:rsidP="00BE129F">
      <w:pPr>
        <w:ind w:left="142"/>
        <w:rPr>
          <w:rFonts w:eastAsia="Times New Roman"/>
          <w:sz w:val="20"/>
          <w:szCs w:val="20"/>
        </w:rPr>
      </w:pPr>
      <w:proofErr w:type="spellStart"/>
      <w:r w:rsidRPr="00E36375">
        <w:rPr>
          <w:rFonts w:asciiTheme="minorHAnsi" w:eastAsia="Times New Roman" w:hAnsiTheme="minorHAnsi"/>
          <w:sz w:val="20"/>
          <w:szCs w:val="20"/>
        </w:rPr>
        <w:t>Zingone</w:t>
      </w:r>
      <w:proofErr w:type="spellEnd"/>
      <w:r w:rsidRPr="00E36375">
        <w:rPr>
          <w:rFonts w:asciiTheme="minorHAnsi" w:eastAsia="Times New Roman" w:hAnsiTheme="minorHAnsi"/>
          <w:sz w:val="20"/>
          <w:szCs w:val="20"/>
        </w:rPr>
        <w:t xml:space="preserve">, M. M., Franks, A. S., </w:t>
      </w:r>
      <w:proofErr w:type="spellStart"/>
      <w:r w:rsidRPr="00E36375">
        <w:rPr>
          <w:rFonts w:asciiTheme="minorHAnsi" w:eastAsia="Times New Roman" w:hAnsiTheme="minorHAnsi"/>
          <w:sz w:val="20"/>
          <w:szCs w:val="20"/>
        </w:rPr>
        <w:t>Guirguis</w:t>
      </w:r>
      <w:proofErr w:type="spellEnd"/>
      <w:r w:rsidRPr="00E36375">
        <w:rPr>
          <w:rFonts w:asciiTheme="minorHAnsi" w:eastAsia="Times New Roman" w:hAnsiTheme="minorHAnsi"/>
          <w:sz w:val="20"/>
          <w:szCs w:val="20"/>
        </w:rPr>
        <w:t>, A. B., George, C. M., Howard</w:t>
      </w:r>
      <w:r w:rsidR="00E36375" w:rsidRPr="00E36375">
        <w:rPr>
          <w:rFonts w:asciiTheme="minorHAnsi" w:eastAsia="Times New Roman" w:hAnsiTheme="minorHAnsi"/>
          <w:sz w:val="20"/>
          <w:szCs w:val="20"/>
        </w:rPr>
        <w:t xml:space="preserve"> </w:t>
      </w:r>
      <w:r w:rsidRPr="00E36375">
        <w:rPr>
          <w:rFonts w:asciiTheme="minorHAnsi" w:eastAsia="Times New Roman" w:hAnsiTheme="minorHAnsi"/>
          <w:sz w:val="20"/>
          <w:szCs w:val="20"/>
        </w:rPr>
        <w:t xml:space="preserve">Thompson, A., &amp; </w:t>
      </w:r>
      <w:proofErr w:type="spellStart"/>
      <w:r w:rsidRPr="00E36375">
        <w:rPr>
          <w:rFonts w:asciiTheme="minorHAnsi" w:eastAsia="Times New Roman" w:hAnsiTheme="minorHAnsi"/>
          <w:sz w:val="20"/>
          <w:szCs w:val="20"/>
        </w:rPr>
        <w:t>Heidel</w:t>
      </w:r>
      <w:proofErr w:type="spellEnd"/>
      <w:r w:rsidRPr="00E36375">
        <w:rPr>
          <w:rFonts w:asciiTheme="minorHAnsi" w:eastAsia="Times New Roman" w:hAnsiTheme="minorHAnsi"/>
          <w:sz w:val="20"/>
          <w:szCs w:val="20"/>
        </w:rPr>
        <w:t>, R. E. (2010). Comparing team-based and mixed active-learning methods</w:t>
      </w:r>
      <w:r w:rsidRPr="00DF436A">
        <w:rPr>
          <w:rFonts w:eastAsia="Times New Roman"/>
          <w:sz w:val="20"/>
          <w:szCs w:val="20"/>
        </w:rPr>
        <w:t xml:space="preserve"> in an ambulatory care elective course. American Journal of Pharmaceutical Education, 74(9), Article 160.</w:t>
      </w:r>
    </w:p>
    <w:p w14:paraId="284444D5" w14:textId="77777777" w:rsidR="00BE129F" w:rsidRPr="00DF4F6D" w:rsidRDefault="00BE129F" w:rsidP="00DF4F6D">
      <w:pPr>
        <w:spacing w:line="360" w:lineRule="auto"/>
        <w:ind w:left="284"/>
        <w:rPr>
          <w:rFonts w:asciiTheme="minorHAnsi" w:hAnsiTheme="minorHAnsi"/>
          <w:b/>
        </w:rPr>
      </w:pPr>
    </w:p>
    <w:p w14:paraId="47B31652" w14:textId="3C6C3197" w:rsidR="00EC60E5" w:rsidRDefault="00EC60E5">
      <w:pPr>
        <w:rPr>
          <w:rFonts w:asciiTheme="minorHAnsi" w:hAnsiTheme="minorHAnsi"/>
          <w:b/>
          <w:sz w:val="28"/>
          <w:szCs w:val="28"/>
          <w:u w:val="single"/>
        </w:rPr>
      </w:pPr>
      <w:r>
        <w:rPr>
          <w:rFonts w:asciiTheme="minorHAnsi" w:hAnsiTheme="minorHAnsi"/>
          <w:b/>
          <w:sz w:val="28"/>
          <w:szCs w:val="28"/>
          <w:u w:val="single"/>
        </w:rPr>
        <w:br w:type="page"/>
      </w:r>
    </w:p>
    <w:p w14:paraId="52922126" w14:textId="22B01139" w:rsidR="007D2582" w:rsidRDefault="007D2582" w:rsidP="007D2582">
      <w:pPr>
        <w:rPr>
          <w:rFonts w:asciiTheme="minorHAnsi" w:hAnsiTheme="minorHAnsi"/>
          <w:b/>
          <w:sz w:val="28"/>
          <w:szCs w:val="28"/>
          <w:u w:val="single"/>
        </w:rPr>
      </w:pPr>
      <w:r>
        <w:rPr>
          <w:rFonts w:asciiTheme="minorHAnsi" w:hAnsiTheme="minorHAnsi"/>
          <w:b/>
          <w:sz w:val="28"/>
          <w:szCs w:val="28"/>
          <w:u w:val="single"/>
        </w:rPr>
        <w:lastRenderedPageBreak/>
        <w:t>Appendix One</w:t>
      </w:r>
    </w:p>
    <w:p w14:paraId="05F94680" w14:textId="77777777" w:rsidR="007D2582" w:rsidRDefault="007D2582" w:rsidP="00EC60E5">
      <w:pPr>
        <w:pStyle w:val="Normal1"/>
        <w:rPr>
          <w:rFonts w:asciiTheme="minorHAnsi" w:hAnsiTheme="minorHAnsi" w:cs="Times New Roman"/>
          <w:b/>
          <w:sz w:val="28"/>
          <w:szCs w:val="28"/>
          <w:u w:val="single"/>
        </w:rPr>
      </w:pPr>
    </w:p>
    <w:p w14:paraId="4A2156DE" w14:textId="4B0E7DB4" w:rsidR="00EC60E5" w:rsidRPr="00301141" w:rsidRDefault="007D2582" w:rsidP="00EC60E5">
      <w:pPr>
        <w:pStyle w:val="Normal1"/>
        <w:rPr>
          <w:rFonts w:asciiTheme="minorHAnsi" w:hAnsiTheme="minorHAnsi" w:cs="Times New Roman"/>
          <w:b/>
          <w:sz w:val="28"/>
          <w:szCs w:val="28"/>
          <w:u w:val="single"/>
        </w:rPr>
      </w:pPr>
      <w:r>
        <w:rPr>
          <w:rFonts w:asciiTheme="minorHAnsi" w:hAnsiTheme="minorHAnsi" w:cs="Times New Roman"/>
          <w:b/>
          <w:sz w:val="28"/>
          <w:szCs w:val="28"/>
          <w:u w:val="single"/>
        </w:rPr>
        <w:t xml:space="preserve">Concise Guide to </w:t>
      </w:r>
      <w:r w:rsidR="00EC60E5">
        <w:rPr>
          <w:rFonts w:asciiTheme="minorHAnsi" w:hAnsiTheme="minorHAnsi" w:cs="Times New Roman"/>
          <w:b/>
          <w:sz w:val="28"/>
          <w:szCs w:val="28"/>
          <w:u w:val="single"/>
        </w:rPr>
        <w:t>Building TBL module</w:t>
      </w:r>
      <w:r w:rsidR="00EC60E5" w:rsidRPr="00301141">
        <w:rPr>
          <w:rFonts w:asciiTheme="minorHAnsi" w:hAnsiTheme="minorHAnsi" w:cs="Times New Roman"/>
          <w:b/>
          <w:sz w:val="28"/>
          <w:szCs w:val="28"/>
          <w:u w:val="single"/>
        </w:rPr>
        <w:t>s</w:t>
      </w:r>
    </w:p>
    <w:p w14:paraId="7C0E4ED9" w14:textId="77777777" w:rsidR="00EC60E5" w:rsidRDefault="00EC60E5" w:rsidP="00EC60E5">
      <w:pPr>
        <w:pStyle w:val="Normal1"/>
        <w:rPr>
          <w:rFonts w:asciiTheme="minorHAnsi" w:hAnsiTheme="minorHAnsi" w:cs="Times New Roman"/>
          <w:b/>
          <w:sz w:val="20"/>
          <w:szCs w:val="20"/>
        </w:rPr>
      </w:pPr>
    </w:p>
    <w:p w14:paraId="4BF3D09E" w14:textId="2C75CCC1" w:rsidR="00EC60E5" w:rsidRPr="000F157E" w:rsidRDefault="00EC60E5" w:rsidP="00EC60E5">
      <w:pPr>
        <w:rPr>
          <w:rFonts w:asciiTheme="minorHAnsi" w:hAnsiTheme="minorHAnsi"/>
          <w:sz w:val="20"/>
          <w:szCs w:val="20"/>
        </w:rPr>
      </w:pPr>
      <w:r w:rsidRPr="000F157E">
        <w:rPr>
          <w:rFonts w:asciiTheme="minorHAnsi" w:hAnsiTheme="minorHAnsi"/>
          <w:sz w:val="20"/>
          <w:szCs w:val="20"/>
        </w:rPr>
        <w:t>When we first try to envision a TBL module, it can b</w:t>
      </w:r>
      <w:r w:rsidR="007A7DC9">
        <w:rPr>
          <w:rFonts w:asciiTheme="minorHAnsi" w:hAnsiTheme="minorHAnsi"/>
          <w:sz w:val="20"/>
          <w:szCs w:val="20"/>
        </w:rPr>
        <w:t>e helpful to imagine the module</w:t>
      </w:r>
      <w:r w:rsidRPr="000F157E">
        <w:rPr>
          <w:rFonts w:asciiTheme="minorHAnsi" w:hAnsiTheme="minorHAnsi"/>
          <w:sz w:val="20"/>
          <w:szCs w:val="20"/>
        </w:rPr>
        <w:t xml:space="preserve"> as a tapestry of learning. Our first task is to create </w:t>
      </w:r>
      <w:r w:rsidR="00BE78BE">
        <w:rPr>
          <w:rFonts w:asciiTheme="minorHAnsi" w:hAnsiTheme="minorHAnsi"/>
          <w:sz w:val="20"/>
          <w:szCs w:val="20"/>
        </w:rPr>
        <w:t>each thread</w:t>
      </w:r>
      <w:r w:rsidRPr="000F157E">
        <w:rPr>
          <w:rFonts w:asciiTheme="minorHAnsi" w:hAnsiTheme="minorHAnsi"/>
          <w:sz w:val="20"/>
          <w:szCs w:val="20"/>
        </w:rPr>
        <w:t xml:space="preserve"> that the tapestry </w:t>
      </w:r>
      <w:r w:rsidR="00370185">
        <w:rPr>
          <w:rFonts w:asciiTheme="minorHAnsi" w:hAnsiTheme="minorHAnsi"/>
          <w:sz w:val="20"/>
          <w:szCs w:val="20"/>
        </w:rPr>
        <w:t xml:space="preserve">of learning </w:t>
      </w:r>
      <w:r w:rsidRPr="000F157E">
        <w:rPr>
          <w:rFonts w:asciiTheme="minorHAnsi" w:hAnsiTheme="minorHAnsi"/>
          <w:sz w:val="20"/>
          <w:szCs w:val="20"/>
        </w:rPr>
        <w:t>will be woven from. A single thread link</w:t>
      </w:r>
      <w:r w:rsidR="003701AC">
        <w:rPr>
          <w:rFonts w:asciiTheme="minorHAnsi" w:hAnsiTheme="minorHAnsi"/>
          <w:sz w:val="20"/>
          <w:szCs w:val="20"/>
        </w:rPr>
        <w:t>s</w:t>
      </w:r>
      <w:r w:rsidRPr="000F157E">
        <w:rPr>
          <w:rFonts w:asciiTheme="minorHAnsi" w:hAnsiTheme="minorHAnsi"/>
          <w:sz w:val="20"/>
          <w:szCs w:val="20"/>
        </w:rPr>
        <w:t xml:space="preserve"> a Learning Outcome, </w:t>
      </w:r>
      <w:r w:rsidR="007D2582">
        <w:rPr>
          <w:rFonts w:asciiTheme="minorHAnsi" w:hAnsiTheme="minorHAnsi"/>
          <w:sz w:val="20"/>
          <w:szCs w:val="20"/>
        </w:rPr>
        <w:t xml:space="preserve">to </w:t>
      </w:r>
      <w:r>
        <w:rPr>
          <w:rFonts w:asciiTheme="minorHAnsi" w:hAnsiTheme="minorHAnsi"/>
          <w:sz w:val="20"/>
          <w:szCs w:val="20"/>
        </w:rPr>
        <w:t xml:space="preserve">specific </w:t>
      </w:r>
      <w:r w:rsidR="007D2582">
        <w:rPr>
          <w:rFonts w:asciiTheme="minorHAnsi" w:hAnsiTheme="minorHAnsi"/>
          <w:sz w:val="20"/>
          <w:szCs w:val="20"/>
        </w:rPr>
        <w:t>preparatory materials (readings or other things</w:t>
      </w:r>
      <w:r>
        <w:rPr>
          <w:rFonts w:asciiTheme="minorHAnsi" w:hAnsiTheme="minorHAnsi"/>
          <w:sz w:val="20"/>
          <w:szCs w:val="20"/>
        </w:rPr>
        <w:t>), to the Readiness Assurance Process questions, and finally to 4S activities</w:t>
      </w:r>
      <w:r w:rsidRPr="000F157E">
        <w:rPr>
          <w:rFonts w:asciiTheme="minorHAnsi" w:hAnsiTheme="minorHAnsi"/>
          <w:sz w:val="20"/>
          <w:szCs w:val="20"/>
        </w:rPr>
        <w:t>.</w:t>
      </w:r>
      <w:r>
        <w:rPr>
          <w:rFonts w:asciiTheme="minorHAnsi" w:hAnsiTheme="minorHAnsi"/>
          <w:sz w:val="20"/>
          <w:szCs w:val="20"/>
        </w:rPr>
        <w:br/>
      </w:r>
    </w:p>
    <w:p w14:paraId="63972BEA" w14:textId="4F0E6D56"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The Learning Outcomes defines where we want student to go, the careful combination of a reading and Readiness Assurance questions get students ready to apply what they abstractly know, and the powerful 4S learning tasks then lets students put their </w:t>
      </w:r>
      <w:r w:rsidR="008363ED">
        <w:rPr>
          <w:rFonts w:asciiTheme="minorHAnsi" w:hAnsiTheme="minorHAnsi"/>
          <w:sz w:val="20"/>
          <w:szCs w:val="20"/>
        </w:rPr>
        <w:t xml:space="preserve">abstract </w:t>
      </w:r>
      <w:r w:rsidRPr="000F157E">
        <w:rPr>
          <w:rFonts w:asciiTheme="minorHAnsi" w:hAnsiTheme="minorHAnsi"/>
          <w:sz w:val="20"/>
          <w:szCs w:val="20"/>
        </w:rPr>
        <w:t xml:space="preserve">knowledge to work in the concrete world and show us they </w:t>
      </w:r>
      <w:r w:rsidR="008363ED">
        <w:rPr>
          <w:rFonts w:asciiTheme="minorHAnsi" w:hAnsiTheme="minorHAnsi"/>
          <w:sz w:val="20"/>
          <w:szCs w:val="20"/>
        </w:rPr>
        <w:t xml:space="preserve">really </w:t>
      </w:r>
      <w:r w:rsidRPr="000F157E">
        <w:rPr>
          <w:rFonts w:asciiTheme="minorHAnsi" w:hAnsiTheme="minorHAnsi"/>
          <w:sz w:val="20"/>
          <w:szCs w:val="20"/>
        </w:rPr>
        <w:t>know.</w:t>
      </w:r>
    </w:p>
    <w:p w14:paraId="397CAD24" w14:textId="25BD93A3" w:rsidR="00EC60E5" w:rsidRDefault="00EC60E5" w:rsidP="00EC60E5">
      <w:pPr>
        <w:rPr>
          <w:rFonts w:asciiTheme="minorHAnsi" w:hAnsiTheme="minorHAnsi"/>
          <w:sz w:val="20"/>
          <w:szCs w:val="20"/>
        </w:rPr>
      </w:pPr>
      <w:r>
        <w:rPr>
          <w:rFonts w:asciiTheme="minorHAnsi" w:hAnsiTheme="minorHAnsi"/>
          <w:sz w:val="20"/>
          <w:szCs w:val="20"/>
        </w:rPr>
        <w:br/>
      </w:r>
      <w:r w:rsidRPr="000F157E">
        <w:rPr>
          <w:rFonts w:asciiTheme="minorHAnsi" w:hAnsiTheme="minorHAnsi"/>
          <w:sz w:val="20"/>
          <w:szCs w:val="20"/>
        </w:rPr>
        <w:t>We design backwards - first by defining the desired Learning Outcomes, then turning our attention to the creation of a 4S task, and finally selecting the readings and creating the Readiness Assurance questions to ready the learners.</w:t>
      </w:r>
      <w:r>
        <w:rPr>
          <w:rFonts w:asciiTheme="minorHAnsi" w:hAnsiTheme="minorHAnsi"/>
          <w:sz w:val="20"/>
          <w:szCs w:val="20"/>
        </w:rPr>
        <w:t xml:space="preserve"> Let</w:t>
      </w:r>
      <w:r w:rsidR="00713FDA">
        <w:rPr>
          <w:rFonts w:asciiTheme="minorHAnsi" w:hAnsiTheme="minorHAnsi"/>
          <w:sz w:val="20"/>
          <w:szCs w:val="20"/>
        </w:rPr>
        <w:t>’s</w:t>
      </w:r>
      <w:r>
        <w:rPr>
          <w:rFonts w:asciiTheme="minorHAnsi" w:hAnsiTheme="minorHAnsi"/>
          <w:sz w:val="20"/>
          <w:szCs w:val="20"/>
        </w:rPr>
        <w:t xml:space="preserve"> look at an example to help you </w:t>
      </w:r>
      <w:r w:rsidR="00854FEA">
        <w:rPr>
          <w:rFonts w:asciiTheme="minorHAnsi" w:hAnsiTheme="minorHAnsi"/>
          <w:sz w:val="20"/>
          <w:szCs w:val="20"/>
        </w:rPr>
        <w:t>envision</w:t>
      </w:r>
      <w:r>
        <w:rPr>
          <w:rFonts w:asciiTheme="minorHAnsi" w:hAnsiTheme="minorHAnsi"/>
          <w:sz w:val="20"/>
          <w:szCs w:val="20"/>
        </w:rPr>
        <w:t xml:space="preserve"> the </w:t>
      </w:r>
      <w:r w:rsidR="00854FEA">
        <w:rPr>
          <w:rFonts w:asciiTheme="minorHAnsi" w:hAnsiTheme="minorHAnsi"/>
          <w:sz w:val="20"/>
          <w:szCs w:val="20"/>
        </w:rPr>
        <w:t>required</w:t>
      </w:r>
      <w:r>
        <w:rPr>
          <w:rFonts w:asciiTheme="minorHAnsi" w:hAnsiTheme="minorHAnsi"/>
          <w:sz w:val="20"/>
          <w:szCs w:val="20"/>
        </w:rPr>
        <w:t xml:space="preserve"> steps in the development </w:t>
      </w:r>
      <w:r w:rsidR="007D2582">
        <w:rPr>
          <w:rFonts w:asciiTheme="minorHAnsi" w:hAnsiTheme="minorHAnsi"/>
          <w:sz w:val="20"/>
          <w:szCs w:val="20"/>
        </w:rPr>
        <w:t>of the pieces</w:t>
      </w:r>
      <w:r>
        <w:rPr>
          <w:rFonts w:asciiTheme="minorHAnsi" w:hAnsiTheme="minorHAnsi"/>
          <w:sz w:val="20"/>
          <w:szCs w:val="20"/>
        </w:rPr>
        <w:t>.</w:t>
      </w:r>
    </w:p>
    <w:p w14:paraId="7F0AFE96" w14:textId="77777777" w:rsidR="00EC60E5" w:rsidRDefault="00EC60E5" w:rsidP="00EC60E5">
      <w:pPr>
        <w:rPr>
          <w:rFonts w:asciiTheme="minorHAnsi" w:hAnsiTheme="minorHAnsi"/>
          <w:b/>
          <w:sz w:val="20"/>
          <w:szCs w:val="20"/>
          <w:u w:val="single"/>
        </w:rPr>
      </w:pPr>
    </w:p>
    <w:p w14:paraId="6C2D75A5" w14:textId="066FFE11" w:rsidR="00011FE6" w:rsidRDefault="00EC60E5" w:rsidP="00C95380">
      <w:pPr>
        <w:rPr>
          <w:rFonts w:asciiTheme="minorHAnsi" w:hAnsiTheme="minorHAnsi"/>
          <w:sz w:val="20"/>
          <w:szCs w:val="20"/>
        </w:rPr>
      </w:pPr>
      <w:r w:rsidRPr="0029727F">
        <w:rPr>
          <w:rFonts w:asciiTheme="minorHAnsi" w:hAnsiTheme="minorHAnsi"/>
          <w:b/>
          <w:sz w:val="28"/>
          <w:szCs w:val="28"/>
          <w:u w:val="single"/>
        </w:rPr>
        <w:t>Steps 1-3: Create Learning Outcome</w:t>
      </w:r>
      <w:r>
        <w:rPr>
          <w:rFonts w:asciiTheme="minorHAnsi" w:hAnsiTheme="minorHAnsi"/>
          <w:b/>
          <w:sz w:val="20"/>
          <w:szCs w:val="20"/>
          <w:u w:val="single"/>
        </w:rPr>
        <w:br/>
      </w:r>
      <w:r>
        <w:rPr>
          <w:rFonts w:asciiTheme="minorHAnsi" w:hAnsiTheme="minorHAnsi"/>
          <w:b/>
          <w:sz w:val="20"/>
          <w:szCs w:val="20"/>
          <w:u w:val="single"/>
        </w:rPr>
        <w:br/>
      </w:r>
      <w:r w:rsidRPr="00031E08">
        <w:rPr>
          <w:rFonts w:asciiTheme="minorHAnsi" w:hAnsiTheme="minorHAnsi"/>
          <w:sz w:val="20"/>
          <w:szCs w:val="20"/>
        </w:rPr>
        <w:t>Creating great learning outcomes is a cyclic, iterative process where you</w:t>
      </w:r>
      <w:r>
        <w:rPr>
          <w:rFonts w:ascii="Georgia" w:hAnsi="Georgia"/>
          <w:color w:val="333333"/>
        </w:rPr>
        <w:t xml:space="preserve"> </w:t>
      </w:r>
      <w:r w:rsidR="007A7DC9" w:rsidRPr="007A7DC9">
        <w:rPr>
          <w:rFonts w:asciiTheme="minorHAnsi" w:hAnsiTheme="minorHAnsi"/>
          <w:color w:val="333333"/>
          <w:sz w:val="20"/>
          <w:szCs w:val="20"/>
        </w:rPr>
        <w:t>need to</w:t>
      </w:r>
      <w:r w:rsidR="007A7DC9">
        <w:rPr>
          <w:rFonts w:ascii="Georgia" w:hAnsi="Georgia"/>
          <w:color w:val="333333"/>
        </w:rPr>
        <w:t xml:space="preserve"> </w:t>
      </w:r>
      <w:r w:rsidR="007A7DC9" w:rsidRPr="007A7DC9">
        <w:rPr>
          <w:rFonts w:asciiTheme="minorHAnsi" w:hAnsiTheme="minorHAnsi"/>
          <w:color w:val="333333"/>
          <w:sz w:val="20"/>
          <w:szCs w:val="20"/>
        </w:rPr>
        <w:t xml:space="preserve">continuously </w:t>
      </w:r>
      <w:r w:rsidRPr="00031E08">
        <w:rPr>
          <w:rFonts w:asciiTheme="minorHAnsi" w:hAnsiTheme="minorHAnsi"/>
          <w:sz w:val="20"/>
          <w:szCs w:val="20"/>
        </w:rPr>
        <w:t xml:space="preserve">revisit and refine </w:t>
      </w:r>
      <w:r w:rsidR="007A7DC9">
        <w:rPr>
          <w:rFonts w:asciiTheme="minorHAnsi" w:hAnsiTheme="minorHAnsi"/>
          <w:sz w:val="20"/>
          <w:szCs w:val="20"/>
        </w:rPr>
        <w:t xml:space="preserve">your initial learning outcomes </w:t>
      </w:r>
      <w:r w:rsidRPr="00031E08">
        <w:rPr>
          <w:rFonts w:asciiTheme="minorHAnsi" w:hAnsiTheme="minorHAnsi"/>
          <w:sz w:val="20"/>
          <w:szCs w:val="20"/>
        </w:rPr>
        <w:t>as your cour</w:t>
      </w:r>
      <w:r w:rsidR="00011FE6">
        <w:rPr>
          <w:rFonts w:asciiTheme="minorHAnsi" w:hAnsiTheme="minorHAnsi"/>
          <w:sz w:val="20"/>
          <w:szCs w:val="20"/>
        </w:rPr>
        <w:t>se design proceeds. Y</w:t>
      </w:r>
      <w:r w:rsidRPr="00031E08">
        <w:rPr>
          <w:rFonts w:asciiTheme="minorHAnsi" w:hAnsiTheme="minorHAnsi"/>
          <w:sz w:val="20"/>
          <w:szCs w:val="20"/>
        </w:rPr>
        <w:t>our fir</w:t>
      </w:r>
      <w:r w:rsidR="00011FE6">
        <w:rPr>
          <w:rFonts w:asciiTheme="minorHAnsi" w:hAnsiTheme="minorHAnsi"/>
          <w:sz w:val="20"/>
          <w:szCs w:val="20"/>
        </w:rPr>
        <w:t>st provisional outcomes are</w:t>
      </w:r>
      <w:r w:rsidRPr="00031E08">
        <w:rPr>
          <w:rFonts w:asciiTheme="minorHAnsi" w:hAnsiTheme="minorHAnsi"/>
          <w:sz w:val="20"/>
          <w:szCs w:val="20"/>
        </w:rPr>
        <w:t xml:space="preserve"> used to </w:t>
      </w:r>
      <w:r w:rsidR="007A7DC9">
        <w:rPr>
          <w:rFonts w:asciiTheme="minorHAnsi" w:hAnsiTheme="minorHAnsi"/>
          <w:sz w:val="20"/>
          <w:szCs w:val="20"/>
        </w:rPr>
        <w:t xml:space="preserve">begin </w:t>
      </w:r>
      <w:r w:rsidRPr="00031E08">
        <w:rPr>
          <w:rFonts w:asciiTheme="minorHAnsi" w:hAnsiTheme="minorHAnsi"/>
          <w:sz w:val="20"/>
          <w:szCs w:val="20"/>
        </w:rPr>
        <w:t>build</w:t>
      </w:r>
      <w:r w:rsidR="007A7DC9">
        <w:rPr>
          <w:rFonts w:asciiTheme="minorHAnsi" w:hAnsiTheme="minorHAnsi"/>
          <w:sz w:val="20"/>
          <w:szCs w:val="20"/>
        </w:rPr>
        <w:t>ing</w:t>
      </w:r>
      <w:r w:rsidRPr="00031E08">
        <w:rPr>
          <w:rFonts w:asciiTheme="minorHAnsi" w:hAnsiTheme="minorHAnsi"/>
          <w:sz w:val="20"/>
          <w:szCs w:val="20"/>
        </w:rPr>
        <w:t xml:space="preserve"> other components of course design – selecting teaching and learning activities</w:t>
      </w:r>
      <w:r w:rsidR="00011FE6">
        <w:rPr>
          <w:rFonts w:asciiTheme="minorHAnsi" w:hAnsiTheme="minorHAnsi"/>
          <w:sz w:val="20"/>
          <w:szCs w:val="20"/>
        </w:rPr>
        <w:t>,</w:t>
      </w:r>
      <w:r w:rsidRPr="00031E08">
        <w:rPr>
          <w:rFonts w:asciiTheme="minorHAnsi" w:hAnsiTheme="minorHAnsi"/>
          <w:sz w:val="20"/>
          <w:szCs w:val="20"/>
        </w:rPr>
        <w:t xml:space="preserve"> and designing assessment </w:t>
      </w:r>
      <w:r w:rsidR="007A7DC9">
        <w:rPr>
          <w:rFonts w:asciiTheme="minorHAnsi" w:hAnsiTheme="minorHAnsi"/>
          <w:sz w:val="20"/>
          <w:szCs w:val="20"/>
        </w:rPr>
        <w:t xml:space="preserve">methods and </w:t>
      </w:r>
      <w:r w:rsidRPr="00031E08">
        <w:rPr>
          <w:rFonts w:asciiTheme="minorHAnsi" w:hAnsiTheme="minorHAnsi"/>
          <w:sz w:val="20"/>
          <w:szCs w:val="20"/>
        </w:rPr>
        <w:t xml:space="preserve">materials. As </w:t>
      </w:r>
      <w:r w:rsidR="00C95380">
        <w:rPr>
          <w:rFonts w:asciiTheme="minorHAnsi" w:hAnsiTheme="minorHAnsi"/>
          <w:sz w:val="20"/>
          <w:szCs w:val="20"/>
        </w:rPr>
        <w:t>all the</w:t>
      </w:r>
      <w:r w:rsidRPr="00031E08">
        <w:rPr>
          <w:rFonts w:asciiTheme="minorHAnsi" w:hAnsiTheme="minorHAnsi"/>
          <w:sz w:val="20"/>
          <w:szCs w:val="20"/>
        </w:rPr>
        <w:t xml:space="preserve"> components begin to come into focus, you will periodically revisit and refine </w:t>
      </w:r>
      <w:r w:rsidR="00C36F1B">
        <w:rPr>
          <w:rFonts w:asciiTheme="minorHAnsi" w:hAnsiTheme="minorHAnsi"/>
          <w:sz w:val="20"/>
          <w:szCs w:val="20"/>
        </w:rPr>
        <w:t xml:space="preserve">your initial learning outcomes, </w:t>
      </w:r>
      <w:r w:rsidR="006C1B76">
        <w:rPr>
          <w:rFonts w:asciiTheme="minorHAnsi" w:hAnsiTheme="minorHAnsi"/>
          <w:sz w:val="20"/>
          <w:szCs w:val="20"/>
        </w:rPr>
        <w:t>revisit</w:t>
      </w:r>
      <w:r w:rsidR="00C36F1B">
        <w:rPr>
          <w:rFonts w:asciiTheme="minorHAnsi" w:hAnsiTheme="minorHAnsi"/>
          <w:sz w:val="20"/>
          <w:szCs w:val="20"/>
        </w:rPr>
        <w:t xml:space="preserve"> and refine </w:t>
      </w:r>
      <w:r w:rsidR="006C1B76">
        <w:rPr>
          <w:rFonts w:asciiTheme="minorHAnsi" w:hAnsiTheme="minorHAnsi"/>
          <w:sz w:val="20"/>
          <w:szCs w:val="20"/>
        </w:rPr>
        <w:t xml:space="preserve">teaching and learning activities, and tweak and </w:t>
      </w:r>
      <w:r w:rsidR="00C95380">
        <w:rPr>
          <w:rFonts w:asciiTheme="minorHAnsi" w:hAnsiTheme="minorHAnsi"/>
          <w:sz w:val="20"/>
          <w:szCs w:val="20"/>
        </w:rPr>
        <w:t>re</w:t>
      </w:r>
      <w:r w:rsidR="006C1B76">
        <w:rPr>
          <w:rFonts w:asciiTheme="minorHAnsi" w:hAnsiTheme="minorHAnsi"/>
          <w:sz w:val="20"/>
          <w:szCs w:val="20"/>
        </w:rPr>
        <w:t>focus final assessment methods and materials.</w:t>
      </w:r>
    </w:p>
    <w:p w14:paraId="098607D6" w14:textId="20459133" w:rsidR="00EC60E5" w:rsidRPr="00031E08" w:rsidRDefault="00C95380" w:rsidP="00C95380">
      <w:pPr>
        <w:tabs>
          <w:tab w:val="left" w:pos="9360"/>
        </w:tabs>
        <w:spacing w:before="100" w:beforeAutospacing="1" w:after="100" w:afterAutospacing="1"/>
        <w:ind w:right="720"/>
        <w:rPr>
          <w:rFonts w:asciiTheme="minorHAnsi" w:hAnsiTheme="minorHAnsi"/>
          <w:sz w:val="20"/>
          <w:szCs w:val="20"/>
        </w:rPr>
      </w:pPr>
      <w:r>
        <w:rPr>
          <w:rFonts w:asciiTheme="minorHAnsi" w:hAnsiTheme="minorHAnsi"/>
          <w:sz w:val="20"/>
          <w:szCs w:val="20"/>
        </w:rPr>
        <w:t>Learning o</w:t>
      </w:r>
      <w:r w:rsidR="00EC60E5" w:rsidRPr="00031E08">
        <w:rPr>
          <w:rFonts w:asciiTheme="minorHAnsi" w:hAnsiTheme="minorHAnsi"/>
          <w:sz w:val="20"/>
          <w:szCs w:val="20"/>
        </w:rPr>
        <w:t xml:space="preserve">utcomes are focused on student achievement and </w:t>
      </w:r>
      <w:r w:rsidR="007A7DC9">
        <w:rPr>
          <w:rFonts w:asciiTheme="minorHAnsi" w:hAnsiTheme="minorHAnsi"/>
          <w:sz w:val="20"/>
          <w:szCs w:val="20"/>
        </w:rPr>
        <w:t>by the end of module development will become more</w:t>
      </w:r>
      <w:r w:rsidR="00EC60E5" w:rsidRPr="00031E08">
        <w:rPr>
          <w:rFonts w:asciiTheme="minorHAnsi" w:hAnsiTheme="minorHAnsi"/>
          <w:sz w:val="20"/>
          <w:szCs w:val="20"/>
        </w:rPr>
        <w:t xml:space="preserve"> detailed </w:t>
      </w:r>
      <w:r w:rsidR="007A7DC9">
        <w:rPr>
          <w:rFonts w:asciiTheme="minorHAnsi" w:hAnsiTheme="minorHAnsi"/>
          <w:sz w:val="20"/>
          <w:szCs w:val="20"/>
        </w:rPr>
        <w:t>and describe</w:t>
      </w:r>
      <w:r w:rsidR="00EC60E5" w:rsidRPr="00031E08">
        <w:rPr>
          <w:rFonts w:asciiTheme="minorHAnsi" w:hAnsiTheme="minorHAnsi"/>
          <w:sz w:val="20"/>
          <w:szCs w:val="20"/>
        </w:rPr>
        <w:t xml:space="preserve"> exactly what the students will be able to do</w:t>
      </w:r>
      <w:r w:rsidR="007A7DC9">
        <w:rPr>
          <w:rFonts w:asciiTheme="minorHAnsi" w:hAnsiTheme="minorHAnsi"/>
          <w:sz w:val="20"/>
          <w:szCs w:val="20"/>
        </w:rPr>
        <w:t xml:space="preserve"> by module end</w:t>
      </w:r>
      <w:r>
        <w:rPr>
          <w:rFonts w:asciiTheme="minorHAnsi" w:hAnsiTheme="minorHAnsi"/>
          <w:sz w:val="20"/>
          <w:szCs w:val="20"/>
        </w:rPr>
        <w:t>. Learning o</w:t>
      </w:r>
      <w:r w:rsidR="00EC60E5" w:rsidRPr="00031E08">
        <w:rPr>
          <w:rFonts w:asciiTheme="minorHAnsi" w:hAnsiTheme="minorHAnsi"/>
          <w:sz w:val="20"/>
          <w:szCs w:val="20"/>
        </w:rPr>
        <w:t>utcomes often contain references to the knowledge, skills, and judgment abilities you want your students to develop</w:t>
      </w:r>
      <w:r w:rsidR="007A7DC9">
        <w:rPr>
          <w:rFonts w:asciiTheme="minorHAnsi" w:hAnsiTheme="minorHAnsi"/>
          <w:sz w:val="20"/>
          <w:szCs w:val="20"/>
        </w:rPr>
        <w:t xml:space="preserve"> and ultimately show you so you – know they know. Some of y</w:t>
      </w:r>
      <w:r>
        <w:rPr>
          <w:rFonts w:asciiTheme="minorHAnsi" w:hAnsiTheme="minorHAnsi"/>
          <w:sz w:val="20"/>
          <w:szCs w:val="20"/>
        </w:rPr>
        <w:t>our initial learning o</w:t>
      </w:r>
      <w:r w:rsidR="00EC60E5" w:rsidRPr="00031E08">
        <w:rPr>
          <w:rFonts w:asciiTheme="minorHAnsi" w:hAnsiTheme="minorHAnsi"/>
          <w:sz w:val="20"/>
          <w:szCs w:val="20"/>
        </w:rPr>
        <w:t xml:space="preserve">utcome </w:t>
      </w:r>
      <w:r w:rsidR="007A7DC9">
        <w:rPr>
          <w:rFonts w:asciiTheme="minorHAnsi" w:hAnsiTheme="minorHAnsi"/>
          <w:sz w:val="20"/>
          <w:szCs w:val="20"/>
        </w:rPr>
        <w:t>will become</w:t>
      </w:r>
      <w:r w:rsidR="00EC60E5" w:rsidRPr="00031E08">
        <w:rPr>
          <w:rFonts w:asciiTheme="minorHAnsi" w:hAnsiTheme="minorHAnsi"/>
          <w:sz w:val="20"/>
          <w:szCs w:val="20"/>
        </w:rPr>
        <w:t xml:space="preserve"> the precursors to ideas for 4S Application </w:t>
      </w:r>
      <w:r w:rsidR="007A7DC9">
        <w:rPr>
          <w:rFonts w:asciiTheme="minorHAnsi" w:hAnsiTheme="minorHAnsi"/>
          <w:sz w:val="20"/>
          <w:szCs w:val="20"/>
        </w:rPr>
        <w:t>Activities</w:t>
      </w:r>
      <w:r w:rsidR="00EC60E5" w:rsidRPr="00031E08">
        <w:rPr>
          <w:rFonts w:asciiTheme="minorHAnsi" w:hAnsiTheme="minorHAnsi"/>
          <w:sz w:val="20"/>
          <w:szCs w:val="20"/>
        </w:rPr>
        <w:t xml:space="preserve">. </w:t>
      </w:r>
    </w:p>
    <w:p w14:paraId="75E7572F" w14:textId="7FD20B3A" w:rsidR="00EC60E5" w:rsidRPr="00F97D8C" w:rsidRDefault="00EC60E5" w:rsidP="00C95380">
      <w:pPr>
        <w:spacing w:before="100" w:beforeAutospacing="1" w:after="100" w:afterAutospacing="1"/>
        <w:ind w:right="547"/>
        <w:rPr>
          <w:rFonts w:asciiTheme="minorHAnsi" w:hAnsiTheme="minorHAnsi"/>
          <w:sz w:val="20"/>
          <w:szCs w:val="20"/>
        </w:rPr>
      </w:pPr>
      <w:r w:rsidRPr="00031E08">
        <w:rPr>
          <w:rFonts w:asciiTheme="minorHAnsi" w:hAnsiTheme="minorHAnsi"/>
          <w:sz w:val="20"/>
          <w:szCs w:val="20"/>
        </w:rPr>
        <w:t xml:space="preserve">When we start thinking about the 4S Application </w:t>
      </w:r>
      <w:r w:rsidR="00C95380">
        <w:rPr>
          <w:rFonts w:asciiTheme="minorHAnsi" w:hAnsiTheme="minorHAnsi"/>
          <w:sz w:val="20"/>
          <w:szCs w:val="20"/>
        </w:rPr>
        <w:t>tasks, we want to try to write learning o</w:t>
      </w:r>
      <w:r w:rsidRPr="00031E08">
        <w:rPr>
          <w:rFonts w:asciiTheme="minorHAnsi" w:hAnsiTheme="minorHAnsi"/>
          <w:sz w:val="20"/>
          <w:szCs w:val="20"/>
        </w:rPr>
        <w:t>utcomes that focus on more concrete actions rather than abstract understanding. We are looking for concrete actions just like a</w:t>
      </w:r>
      <w:r w:rsidR="00C95380">
        <w:rPr>
          <w:rFonts w:asciiTheme="minorHAnsi" w:hAnsiTheme="minorHAnsi"/>
          <w:sz w:val="20"/>
          <w:szCs w:val="20"/>
        </w:rPr>
        <w:t xml:space="preserve"> discipline expert takes. Good learning o</w:t>
      </w:r>
      <w:r w:rsidRPr="00031E08">
        <w:rPr>
          <w:rFonts w:asciiTheme="minorHAnsi" w:hAnsiTheme="minorHAnsi"/>
          <w:sz w:val="20"/>
          <w:szCs w:val="20"/>
        </w:rPr>
        <w:t>utcomes express how experts in your field or discipline would use the course content to solve disciplinary problems. The more concrete you can make the learning outcomes the easier it will be to develop 4S Application tasks from them.</w:t>
      </w:r>
    </w:p>
    <w:p w14:paraId="470899FD" w14:textId="00481432" w:rsidR="00EC60E5" w:rsidRDefault="00EC60E5" w:rsidP="00EC60E5">
      <w:pPr>
        <w:rPr>
          <w:rFonts w:asciiTheme="minorHAnsi" w:hAnsiTheme="minorHAnsi"/>
          <w:b/>
          <w:sz w:val="20"/>
          <w:szCs w:val="20"/>
        </w:rPr>
      </w:pPr>
      <w:r w:rsidRPr="000F157E">
        <w:rPr>
          <w:rFonts w:asciiTheme="minorHAnsi" w:hAnsiTheme="minorHAnsi"/>
          <w:b/>
          <w:sz w:val="20"/>
          <w:szCs w:val="20"/>
        </w:rPr>
        <w:t xml:space="preserve">Step 1: Create a </w:t>
      </w:r>
      <w:r>
        <w:rPr>
          <w:rFonts w:asciiTheme="minorHAnsi" w:hAnsiTheme="minorHAnsi"/>
          <w:b/>
          <w:sz w:val="20"/>
          <w:szCs w:val="20"/>
        </w:rPr>
        <w:t xml:space="preserve">basic </w:t>
      </w:r>
      <w:r w:rsidRPr="000F157E">
        <w:rPr>
          <w:rFonts w:asciiTheme="minorHAnsi" w:hAnsiTheme="minorHAnsi"/>
          <w:b/>
          <w:sz w:val="20"/>
          <w:szCs w:val="20"/>
        </w:rPr>
        <w:t>Learning Outcome</w:t>
      </w:r>
    </w:p>
    <w:p w14:paraId="4210ADC4" w14:textId="77777777" w:rsidR="00C95380" w:rsidRDefault="00C95380" w:rsidP="00EC60E5">
      <w:pPr>
        <w:rPr>
          <w:rFonts w:asciiTheme="minorHAnsi" w:hAnsiTheme="minorHAnsi"/>
          <w:b/>
          <w:sz w:val="20"/>
          <w:szCs w:val="20"/>
        </w:rPr>
      </w:pPr>
    </w:p>
    <w:p w14:paraId="422CBAA1" w14:textId="2525EF1B" w:rsidR="00C95380" w:rsidRPr="00C95380" w:rsidRDefault="00C95380" w:rsidP="00C95380">
      <w:pPr>
        <w:rPr>
          <w:rFonts w:asciiTheme="minorHAnsi" w:hAnsiTheme="minorHAnsi"/>
          <w:b/>
          <w:sz w:val="20"/>
          <w:szCs w:val="20"/>
          <w:u w:val="single"/>
        </w:rPr>
      </w:pPr>
      <w:r w:rsidRPr="00031E08">
        <w:rPr>
          <w:rFonts w:asciiTheme="minorHAnsi" w:hAnsiTheme="minorHAnsi"/>
          <w:sz w:val="20"/>
          <w:szCs w:val="20"/>
        </w:rPr>
        <w:t>At a very simple view – writing a learning outcome can be as simple as attaching a Bloom’s verb to a piece of a piece of content.</w:t>
      </w:r>
      <w:r w:rsidRPr="00C95380">
        <w:rPr>
          <w:rFonts w:asciiTheme="minorHAnsi" w:hAnsiTheme="minorHAnsi"/>
          <w:sz w:val="20"/>
          <w:szCs w:val="20"/>
        </w:rPr>
        <w:t xml:space="preserve"> </w:t>
      </w:r>
      <w:r w:rsidRPr="00031E08">
        <w:rPr>
          <w:rFonts w:asciiTheme="minorHAnsi" w:hAnsiTheme="minorHAnsi"/>
          <w:sz w:val="20"/>
          <w:szCs w:val="20"/>
        </w:rPr>
        <w:t>Consider: I want students to know about flood return periods, I could simply add the Bloom’s verb “de</w:t>
      </w:r>
      <w:r>
        <w:rPr>
          <w:rFonts w:asciiTheme="minorHAnsi" w:hAnsiTheme="minorHAnsi"/>
          <w:sz w:val="20"/>
          <w:szCs w:val="20"/>
        </w:rPr>
        <w:t>fine</w:t>
      </w:r>
      <w:r w:rsidRPr="00031E08">
        <w:rPr>
          <w:rFonts w:asciiTheme="minorHAnsi" w:hAnsiTheme="minorHAnsi"/>
          <w:sz w:val="20"/>
          <w:szCs w:val="20"/>
        </w:rPr>
        <w:t>” to flood return period.</w:t>
      </w:r>
    </w:p>
    <w:p w14:paraId="2D27FBA0" w14:textId="34848AA8" w:rsidR="00EC60E5" w:rsidRPr="00C95380" w:rsidRDefault="00C95380" w:rsidP="00C95380">
      <w:pPr>
        <w:tabs>
          <w:tab w:val="left" w:pos="9360"/>
        </w:tabs>
        <w:spacing w:before="100" w:beforeAutospacing="1" w:after="100" w:afterAutospacing="1" w:line="340" w:lineRule="exact"/>
        <w:ind w:left="720" w:right="720"/>
        <w:rPr>
          <w:rFonts w:asciiTheme="minorHAnsi" w:hAnsiTheme="minorHAnsi"/>
          <w:b/>
          <w:i/>
          <w:sz w:val="20"/>
          <w:szCs w:val="20"/>
        </w:rPr>
      </w:pPr>
      <w:r>
        <w:rPr>
          <w:rFonts w:asciiTheme="minorHAnsi" w:hAnsiTheme="minorHAnsi"/>
          <w:b/>
          <w:i/>
          <w:sz w:val="20"/>
          <w:szCs w:val="20"/>
        </w:rPr>
        <w:t>Define</w:t>
      </w:r>
      <w:r w:rsidRPr="00031E08">
        <w:rPr>
          <w:rFonts w:asciiTheme="minorHAnsi" w:hAnsiTheme="minorHAnsi"/>
          <w:b/>
          <w:i/>
          <w:sz w:val="20"/>
          <w:szCs w:val="20"/>
        </w:rPr>
        <w:t xml:space="preserve"> + Flood Return Period = Learning Outcome</w:t>
      </w:r>
    </w:p>
    <w:p w14:paraId="71ECF759" w14:textId="77777777"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This is a very typical content focused, low Bloom’s level learning outcome. </w:t>
      </w:r>
    </w:p>
    <w:p w14:paraId="2ADA0373" w14:textId="77777777" w:rsidR="00EC60E5" w:rsidRDefault="00EC60E5" w:rsidP="00EC60E5">
      <w:pPr>
        <w:rPr>
          <w:rFonts w:asciiTheme="minorHAnsi" w:hAnsiTheme="minorHAnsi"/>
          <w:sz w:val="20"/>
          <w:szCs w:val="20"/>
        </w:rPr>
      </w:pPr>
    </w:p>
    <w:p w14:paraId="28F48E30" w14:textId="77777777" w:rsidR="00AA79CA" w:rsidRDefault="00AA79CA">
      <w:pPr>
        <w:pBdr>
          <w:top w:val="nil"/>
          <w:left w:val="nil"/>
          <w:bottom w:val="nil"/>
          <w:right w:val="nil"/>
          <w:between w:val="nil"/>
        </w:pBdr>
        <w:spacing w:line="276" w:lineRule="auto"/>
        <w:rPr>
          <w:rFonts w:asciiTheme="minorHAnsi" w:hAnsiTheme="minorHAnsi"/>
          <w:b/>
          <w:sz w:val="20"/>
          <w:szCs w:val="20"/>
        </w:rPr>
      </w:pPr>
      <w:r>
        <w:rPr>
          <w:rFonts w:asciiTheme="minorHAnsi" w:hAnsiTheme="minorHAnsi"/>
          <w:b/>
          <w:sz w:val="20"/>
          <w:szCs w:val="20"/>
        </w:rPr>
        <w:br w:type="page"/>
      </w:r>
    </w:p>
    <w:p w14:paraId="08C31ED5" w14:textId="09CD6DA8" w:rsidR="00EC60E5" w:rsidRPr="000F157E" w:rsidRDefault="00EC60E5" w:rsidP="00EC60E5">
      <w:pPr>
        <w:rPr>
          <w:rFonts w:asciiTheme="minorHAnsi" w:hAnsiTheme="minorHAnsi"/>
          <w:b/>
          <w:sz w:val="20"/>
          <w:szCs w:val="20"/>
        </w:rPr>
      </w:pPr>
      <w:r w:rsidRPr="000F157E">
        <w:rPr>
          <w:rFonts w:asciiTheme="minorHAnsi" w:hAnsiTheme="minorHAnsi"/>
          <w:b/>
          <w:sz w:val="20"/>
          <w:szCs w:val="20"/>
        </w:rPr>
        <w:lastRenderedPageBreak/>
        <w:t>Step 2: Raise the Bloom’s level of Learning Outcome</w:t>
      </w:r>
    </w:p>
    <w:p w14:paraId="408292DE" w14:textId="77777777" w:rsidR="00EC60E5" w:rsidRPr="000F157E" w:rsidRDefault="00EC60E5" w:rsidP="00EC60E5">
      <w:pPr>
        <w:rPr>
          <w:rFonts w:asciiTheme="minorHAnsi" w:hAnsiTheme="minorHAnsi"/>
          <w:sz w:val="20"/>
          <w:szCs w:val="20"/>
        </w:rPr>
      </w:pPr>
    </w:p>
    <w:p w14:paraId="6C491F0B" w14:textId="77777777" w:rsidR="00EC60E5" w:rsidRPr="000F157E" w:rsidRDefault="00EC60E5" w:rsidP="00EC60E5">
      <w:pPr>
        <w:ind w:left="720"/>
        <w:rPr>
          <w:rFonts w:asciiTheme="minorHAnsi" w:hAnsiTheme="minorHAnsi"/>
          <w:b/>
          <w:i/>
          <w:sz w:val="20"/>
          <w:szCs w:val="20"/>
        </w:rPr>
      </w:pPr>
      <w:r w:rsidRPr="000F157E">
        <w:rPr>
          <w:rFonts w:asciiTheme="minorHAnsi" w:hAnsiTheme="minorHAnsi"/>
          <w:b/>
          <w:i/>
          <w:sz w:val="20"/>
          <w:szCs w:val="20"/>
        </w:rPr>
        <w:t>Explain Flood Return Period</w:t>
      </w:r>
    </w:p>
    <w:p w14:paraId="4C38E560" w14:textId="77777777" w:rsidR="00EC60E5" w:rsidRDefault="00EC60E5" w:rsidP="00EC60E5">
      <w:pPr>
        <w:rPr>
          <w:rFonts w:asciiTheme="minorHAnsi" w:hAnsiTheme="minorHAnsi"/>
          <w:sz w:val="20"/>
          <w:szCs w:val="20"/>
        </w:rPr>
      </w:pPr>
    </w:p>
    <w:p w14:paraId="3DC481CC" w14:textId="6B0A82CD" w:rsidR="00EC60E5" w:rsidRPr="000F157E" w:rsidRDefault="00EC60E5" w:rsidP="00EC60E5">
      <w:pPr>
        <w:rPr>
          <w:rFonts w:asciiTheme="minorHAnsi" w:hAnsiTheme="minorHAnsi"/>
          <w:sz w:val="20"/>
          <w:szCs w:val="20"/>
        </w:rPr>
      </w:pPr>
      <w:r w:rsidRPr="000F157E">
        <w:rPr>
          <w:rFonts w:asciiTheme="minorHAnsi" w:hAnsiTheme="minorHAnsi"/>
          <w:sz w:val="20"/>
          <w:szCs w:val="20"/>
        </w:rPr>
        <w:t>In this step, we raise the Bloom’s level</w:t>
      </w:r>
      <w:r w:rsidR="00156C1D">
        <w:rPr>
          <w:rFonts w:asciiTheme="minorHAnsi" w:hAnsiTheme="minorHAnsi"/>
          <w:sz w:val="20"/>
          <w:szCs w:val="20"/>
        </w:rPr>
        <w:t xml:space="preserve"> of the verb used</w:t>
      </w:r>
      <w:r w:rsidRPr="000F157E">
        <w:rPr>
          <w:rFonts w:asciiTheme="minorHAnsi" w:hAnsiTheme="minorHAnsi"/>
          <w:sz w:val="20"/>
          <w:szCs w:val="20"/>
        </w:rPr>
        <w:t xml:space="preserve">. In this example, the change has moved the learning outcome from the lowest Bloom’s level – Remember - to the slightly higher Understand level. </w:t>
      </w:r>
    </w:p>
    <w:p w14:paraId="36B4347E" w14:textId="77777777" w:rsidR="00EC60E5" w:rsidRDefault="00EC60E5" w:rsidP="00EC60E5">
      <w:pPr>
        <w:rPr>
          <w:rFonts w:asciiTheme="minorHAnsi" w:hAnsiTheme="minorHAnsi"/>
          <w:sz w:val="20"/>
          <w:szCs w:val="20"/>
        </w:rPr>
      </w:pPr>
    </w:p>
    <w:p w14:paraId="3A4EA741" w14:textId="77777777"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3: Make Learning Outcome about Action</w:t>
      </w:r>
    </w:p>
    <w:p w14:paraId="76734E83" w14:textId="77777777" w:rsidR="00EC60E5" w:rsidRPr="000F157E" w:rsidRDefault="00EC60E5" w:rsidP="00EC60E5">
      <w:pPr>
        <w:rPr>
          <w:rFonts w:asciiTheme="minorHAnsi" w:hAnsiTheme="minorHAnsi"/>
          <w:sz w:val="20"/>
          <w:szCs w:val="20"/>
        </w:rPr>
      </w:pPr>
    </w:p>
    <w:p w14:paraId="4097F8FE" w14:textId="77777777" w:rsidR="00EC60E5" w:rsidRPr="000F157E" w:rsidRDefault="00EC60E5" w:rsidP="00EC60E5">
      <w:pPr>
        <w:ind w:left="720"/>
        <w:rPr>
          <w:rFonts w:asciiTheme="minorHAnsi" w:hAnsiTheme="minorHAnsi"/>
          <w:b/>
          <w:i/>
          <w:sz w:val="20"/>
          <w:szCs w:val="20"/>
        </w:rPr>
      </w:pPr>
      <w:r w:rsidRPr="000F157E">
        <w:rPr>
          <w:rFonts w:asciiTheme="minorHAnsi" w:hAnsiTheme="minorHAnsi"/>
          <w:b/>
          <w:i/>
          <w:sz w:val="20"/>
          <w:szCs w:val="20"/>
        </w:rPr>
        <w:t>Demonstrate understanding of Flood Return Period</w:t>
      </w:r>
    </w:p>
    <w:p w14:paraId="2137F66D" w14:textId="77777777" w:rsidR="00EC60E5" w:rsidRDefault="00EC60E5" w:rsidP="00EC60E5">
      <w:pPr>
        <w:rPr>
          <w:rFonts w:asciiTheme="minorHAnsi" w:hAnsiTheme="minorHAnsi"/>
          <w:sz w:val="20"/>
          <w:szCs w:val="20"/>
        </w:rPr>
      </w:pPr>
    </w:p>
    <w:p w14:paraId="7AF57861" w14:textId="77777777"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In this step, we change the learning outcome to be about concrete action rather than abstract understanding. </w:t>
      </w:r>
    </w:p>
    <w:p w14:paraId="361817B3" w14:textId="364EF7DC" w:rsidR="00EC60E5" w:rsidRPr="000F157E" w:rsidRDefault="00156C1D" w:rsidP="00EC60E5">
      <w:pPr>
        <w:rPr>
          <w:rFonts w:asciiTheme="minorHAnsi" w:hAnsiTheme="minorHAnsi"/>
          <w:sz w:val="20"/>
          <w:szCs w:val="20"/>
        </w:rPr>
      </w:pPr>
      <w:r>
        <w:rPr>
          <w:rFonts w:asciiTheme="minorHAnsi" w:hAnsiTheme="minorHAnsi"/>
          <w:sz w:val="20"/>
          <w:szCs w:val="20"/>
        </w:rPr>
        <w:t>I</w:t>
      </w:r>
      <w:r w:rsidR="00EC60E5" w:rsidRPr="000F157E">
        <w:rPr>
          <w:rFonts w:asciiTheme="minorHAnsi" w:hAnsiTheme="minorHAnsi"/>
          <w:sz w:val="20"/>
          <w:szCs w:val="20"/>
        </w:rPr>
        <w:t xml:space="preserve">n this example selecting a verb like “demonstrate”, </w:t>
      </w:r>
      <w:r w:rsidR="0029727F">
        <w:rPr>
          <w:rFonts w:asciiTheme="minorHAnsi" w:hAnsiTheme="minorHAnsi"/>
          <w:sz w:val="20"/>
          <w:szCs w:val="20"/>
        </w:rPr>
        <w:t xml:space="preserve">but this </w:t>
      </w:r>
      <w:r w:rsidR="00EC60E5" w:rsidRPr="000F157E">
        <w:rPr>
          <w:rFonts w:asciiTheme="minorHAnsi" w:hAnsiTheme="minorHAnsi"/>
          <w:sz w:val="20"/>
          <w:szCs w:val="20"/>
        </w:rPr>
        <w:t>doesn’t provide any information on how the students might “demonstrate understanding”. It is time to think about how to make student thinking more visible. We do this by imaging a 4S task that will give students the opportunity to use what they know, extend their knowledge, and fina</w:t>
      </w:r>
      <w:r w:rsidR="00703739">
        <w:rPr>
          <w:rFonts w:asciiTheme="minorHAnsi" w:hAnsiTheme="minorHAnsi"/>
          <w:sz w:val="20"/>
          <w:szCs w:val="20"/>
        </w:rPr>
        <w:t>lly show us they know (achieve learning o</w:t>
      </w:r>
      <w:r w:rsidR="00EC60E5" w:rsidRPr="000F157E">
        <w:rPr>
          <w:rFonts w:asciiTheme="minorHAnsi" w:hAnsiTheme="minorHAnsi"/>
          <w:sz w:val="20"/>
          <w:szCs w:val="20"/>
        </w:rPr>
        <w:t>utcome).</w:t>
      </w:r>
    </w:p>
    <w:p w14:paraId="55520E9C" w14:textId="77777777" w:rsidR="00EC60E5" w:rsidRDefault="00EC60E5" w:rsidP="00EC60E5">
      <w:pPr>
        <w:rPr>
          <w:rFonts w:asciiTheme="minorHAnsi" w:hAnsiTheme="minorHAnsi"/>
          <w:sz w:val="20"/>
          <w:szCs w:val="20"/>
        </w:rPr>
      </w:pPr>
    </w:p>
    <w:p w14:paraId="480755AE" w14:textId="19EBFE3E"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We now want to think about our discipline and the kinds of questions experts are routinely asked to make, the kinds of data they work with, the inferences, judgments, and </w:t>
      </w:r>
      <w:r w:rsidR="0029727F" w:rsidRPr="0029727F">
        <w:rPr>
          <w:rFonts w:asciiTheme="minorHAnsi" w:hAnsiTheme="minorHAnsi"/>
          <w:sz w:val="20"/>
          <w:szCs w:val="20"/>
          <w:u w:val="single"/>
        </w:rPr>
        <w:t xml:space="preserve">especially </w:t>
      </w:r>
      <w:r w:rsidRPr="0029727F">
        <w:rPr>
          <w:rFonts w:asciiTheme="minorHAnsi" w:hAnsiTheme="minorHAnsi"/>
          <w:sz w:val="20"/>
          <w:szCs w:val="20"/>
          <w:u w:val="single"/>
        </w:rPr>
        <w:t>decision</w:t>
      </w:r>
      <w:r w:rsidR="0029727F">
        <w:rPr>
          <w:rFonts w:asciiTheme="minorHAnsi" w:hAnsiTheme="minorHAnsi"/>
          <w:sz w:val="20"/>
          <w:szCs w:val="20"/>
          <w:u w:val="single"/>
        </w:rPr>
        <w:t>s</w:t>
      </w:r>
      <w:r w:rsidRPr="0029727F">
        <w:rPr>
          <w:rFonts w:asciiTheme="minorHAnsi" w:hAnsiTheme="minorHAnsi"/>
          <w:sz w:val="20"/>
          <w:szCs w:val="20"/>
          <w:u w:val="single"/>
        </w:rPr>
        <w:t xml:space="preserve"> </w:t>
      </w:r>
      <w:r w:rsidRPr="000F157E">
        <w:rPr>
          <w:rFonts w:asciiTheme="minorHAnsi" w:hAnsiTheme="minorHAnsi"/>
          <w:sz w:val="20"/>
          <w:szCs w:val="20"/>
        </w:rPr>
        <w:t>they are required to make. These will ultimately be the source of your inspiration of what makes a great 4S task.</w:t>
      </w:r>
    </w:p>
    <w:p w14:paraId="6E4DA31A" w14:textId="77777777" w:rsidR="00AA79CA" w:rsidRDefault="00AA79CA" w:rsidP="00EC60E5">
      <w:pPr>
        <w:rPr>
          <w:rFonts w:asciiTheme="minorHAnsi" w:hAnsiTheme="minorHAnsi"/>
          <w:b/>
          <w:sz w:val="28"/>
          <w:szCs w:val="28"/>
          <w:u w:val="single"/>
        </w:rPr>
      </w:pPr>
    </w:p>
    <w:p w14:paraId="337701AD" w14:textId="77777777" w:rsidR="00AA79CA" w:rsidRDefault="00AA79CA" w:rsidP="00EC60E5">
      <w:pPr>
        <w:rPr>
          <w:rFonts w:asciiTheme="minorHAnsi" w:hAnsiTheme="minorHAnsi"/>
          <w:b/>
          <w:sz w:val="28"/>
          <w:szCs w:val="28"/>
          <w:u w:val="single"/>
        </w:rPr>
      </w:pPr>
    </w:p>
    <w:p w14:paraId="23BB0530" w14:textId="77777777" w:rsidR="00EC60E5" w:rsidRPr="0029727F" w:rsidRDefault="00EC60E5" w:rsidP="00EC60E5">
      <w:pPr>
        <w:rPr>
          <w:rFonts w:asciiTheme="minorHAnsi" w:hAnsiTheme="minorHAnsi"/>
          <w:b/>
          <w:sz w:val="28"/>
          <w:szCs w:val="28"/>
          <w:u w:val="single"/>
        </w:rPr>
      </w:pPr>
      <w:r w:rsidRPr="0029727F">
        <w:rPr>
          <w:rFonts w:asciiTheme="minorHAnsi" w:hAnsiTheme="minorHAnsi"/>
          <w:b/>
          <w:sz w:val="28"/>
          <w:szCs w:val="28"/>
          <w:u w:val="single"/>
        </w:rPr>
        <w:t>Steps 4-5: Design 4S Application Activities</w:t>
      </w:r>
    </w:p>
    <w:p w14:paraId="58C2C426" w14:textId="77777777" w:rsidR="00EC60E5" w:rsidRPr="000F157E" w:rsidRDefault="00EC60E5" w:rsidP="00EC60E5">
      <w:pPr>
        <w:rPr>
          <w:rFonts w:asciiTheme="minorHAnsi" w:hAnsiTheme="minorHAnsi"/>
          <w:sz w:val="20"/>
          <w:szCs w:val="20"/>
        </w:rPr>
      </w:pPr>
    </w:p>
    <w:p w14:paraId="42EBCB1C" w14:textId="6C6BC35B"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 xml:space="preserve">Step 4: </w:t>
      </w:r>
      <w:r w:rsidR="00505B7C">
        <w:rPr>
          <w:rFonts w:asciiTheme="minorHAnsi" w:hAnsiTheme="minorHAnsi"/>
          <w:b/>
          <w:sz w:val="20"/>
          <w:szCs w:val="20"/>
        </w:rPr>
        <w:t>Create a provisional</w:t>
      </w:r>
      <w:r w:rsidRPr="000F157E">
        <w:rPr>
          <w:rFonts w:asciiTheme="minorHAnsi" w:hAnsiTheme="minorHAnsi"/>
          <w:b/>
          <w:sz w:val="20"/>
          <w:szCs w:val="20"/>
        </w:rPr>
        <w:t xml:space="preserve"> 4S question prompt</w:t>
      </w:r>
      <w:r w:rsidR="00505B7C">
        <w:rPr>
          <w:rFonts w:asciiTheme="minorHAnsi" w:hAnsiTheme="minorHAnsi"/>
          <w:b/>
          <w:sz w:val="20"/>
          <w:szCs w:val="20"/>
        </w:rPr>
        <w:t xml:space="preserve"> with a superlative</w:t>
      </w:r>
    </w:p>
    <w:p w14:paraId="6ADBBAD3" w14:textId="77777777" w:rsidR="00EC60E5" w:rsidRPr="000F157E" w:rsidRDefault="00EC60E5" w:rsidP="00EC60E5">
      <w:pPr>
        <w:rPr>
          <w:rFonts w:asciiTheme="minorHAnsi" w:hAnsiTheme="minorHAnsi"/>
          <w:sz w:val="20"/>
          <w:szCs w:val="20"/>
        </w:rPr>
      </w:pPr>
    </w:p>
    <w:p w14:paraId="0A9B1FB3" w14:textId="119E6127"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It is worth remembering we want the question prompt to constrain the decision space, so the reporting </w:t>
      </w:r>
      <w:r w:rsidR="0029727F">
        <w:rPr>
          <w:rFonts w:asciiTheme="minorHAnsi" w:hAnsiTheme="minorHAnsi"/>
          <w:sz w:val="20"/>
          <w:szCs w:val="20"/>
        </w:rPr>
        <w:t xml:space="preserve">analysis and </w:t>
      </w:r>
      <w:r w:rsidRPr="000F157E">
        <w:rPr>
          <w:rFonts w:asciiTheme="minorHAnsi" w:hAnsiTheme="minorHAnsi"/>
          <w:sz w:val="20"/>
          <w:szCs w:val="20"/>
        </w:rPr>
        <w:t>discussion is more focused on salient issues. Think about the difference that would occur when we imagine the report</w:t>
      </w:r>
      <w:r w:rsidR="0029727F">
        <w:rPr>
          <w:rFonts w:asciiTheme="minorHAnsi" w:hAnsiTheme="minorHAnsi"/>
          <w:sz w:val="20"/>
          <w:szCs w:val="20"/>
        </w:rPr>
        <w:t>ing</w:t>
      </w:r>
      <w:r w:rsidRPr="000F157E">
        <w:rPr>
          <w:rFonts w:asciiTheme="minorHAnsi" w:hAnsiTheme="minorHAnsi"/>
          <w:sz w:val="20"/>
          <w:szCs w:val="20"/>
        </w:rPr>
        <w:t xml:space="preserve"> conversation for </w:t>
      </w:r>
      <w:r w:rsidR="0029727F">
        <w:rPr>
          <w:rFonts w:asciiTheme="minorHAnsi" w:hAnsiTheme="minorHAnsi"/>
          <w:sz w:val="20"/>
          <w:szCs w:val="20"/>
        </w:rPr>
        <w:t>“</w:t>
      </w:r>
      <w:r w:rsidRPr="000F157E">
        <w:rPr>
          <w:rFonts w:asciiTheme="minorHAnsi" w:hAnsiTheme="minorHAnsi"/>
          <w:sz w:val="20"/>
          <w:szCs w:val="20"/>
        </w:rPr>
        <w:t xml:space="preserve">what would be the </w:t>
      </w:r>
      <w:r w:rsidRPr="0029727F">
        <w:rPr>
          <w:rFonts w:asciiTheme="minorHAnsi" w:hAnsiTheme="minorHAnsi"/>
          <w:b/>
          <w:sz w:val="20"/>
          <w:szCs w:val="20"/>
        </w:rPr>
        <w:t>best</w:t>
      </w:r>
      <w:r w:rsidRPr="000F157E">
        <w:rPr>
          <w:rFonts w:asciiTheme="minorHAnsi" w:hAnsiTheme="minorHAnsi"/>
          <w:sz w:val="20"/>
          <w:szCs w:val="20"/>
        </w:rPr>
        <w:t xml:space="preserve"> thing to do in this situation</w:t>
      </w:r>
      <w:r w:rsidR="0029727F">
        <w:rPr>
          <w:rFonts w:asciiTheme="minorHAnsi" w:hAnsiTheme="minorHAnsi"/>
          <w:sz w:val="20"/>
          <w:szCs w:val="20"/>
        </w:rPr>
        <w:t>?”</w:t>
      </w:r>
      <w:r w:rsidRPr="000F157E">
        <w:rPr>
          <w:rFonts w:asciiTheme="minorHAnsi" w:hAnsiTheme="minorHAnsi"/>
          <w:sz w:val="20"/>
          <w:szCs w:val="20"/>
        </w:rPr>
        <w:t xml:space="preserve"> versus the more diffuse </w:t>
      </w:r>
      <w:r w:rsidR="0029727F">
        <w:rPr>
          <w:rFonts w:asciiTheme="minorHAnsi" w:hAnsiTheme="minorHAnsi"/>
          <w:sz w:val="20"/>
          <w:szCs w:val="20"/>
        </w:rPr>
        <w:t>“</w:t>
      </w:r>
      <w:r w:rsidRPr="000F157E">
        <w:rPr>
          <w:rFonts w:asciiTheme="minorHAnsi" w:hAnsiTheme="minorHAnsi"/>
          <w:sz w:val="20"/>
          <w:szCs w:val="20"/>
        </w:rPr>
        <w:t>what would you do it this situation?</w:t>
      </w:r>
      <w:r w:rsidR="0029727F">
        <w:rPr>
          <w:rFonts w:asciiTheme="minorHAnsi" w:hAnsiTheme="minorHAnsi"/>
          <w:sz w:val="20"/>
          <w:szCs w:val="20"/>
        </w:rPr>
        <w:t>”</w:t>
      </w:r>
      <w:r w:rsidRPr="000F157E">
        <w:rPr>
          <w:rFonts w:asciiTheme="minorHAnsi" w:hAnsiTheme="minorHAnsi"/>
          <w:sz w:val="20"/>
          <w:szCs w:val="20"/>
        </w:rPr>
        <w:t xml:space="preserve"> </w:t>
      </w:r>
    </w:p>
    <w:p w14:paraId="7C1BD0FE" w14:textId="77777777" w:rsidR="00EC60E5" w:rsidRDefault="00EC60E5" w:rsidP="00EC60E5">
      <w:pPr>
        <w:rPr>
          <w:rFonts w:asciiTheme="minorHAnsi" w:hAnsiTheme="minorHAnsi"/>
          <w:sz w:val="20"/>
          <w:szCs w:val="20"/>
        </w:rPr>
      </w:pPr>
    </w:p>
    <w:p w14:paraId="522D9E9A" w14:textId="6455370A" w:rsidR="00EC60E5" w:rsidRPr="000F157E" w:rsidRDefault="00EC60E5" w:rsidP="00EC60E5">
      <w:pPr>
        <w:rPr>
          <w:rFonts w:asciiTheme="minorHAnsi" w:hAnsiTheme="minorHAnsi"/>
          <w:sz w:val="20"/>
          <w:szCs w:val="20"/>
        </w:rPr>
      </w:pPr>
      <w:r w:rsidRPr="000F157E">
        <w:rPr>
          <w:rFonts w:asciiTheme="minorHAnsi" w:hAnsiTheme="minorHAnsi"/>
          <w:sz w:val="20"/>
          <w:szCs w:val="20"/>
        </w:rPr>
        <w:t>Combining the identified discip</w:t>
      </w:r>
      <w:r w:rsidR="00703739">
        <w:rPr>
          <w:rFonts w:asciiTheme="minorHAnsi" w:hAnsiTheme="minorHAnsi"/>
          <w:sz w:val="20"/>
          <w:szCs w:val="20"/>
        </w:rPr>
        <w:t>linary action with the desired learning o</w:t>
      </w:r>
      <w:r w:rsidRPr="000F157E">
        <w:rPr>
          <w:rFonts w:asciiTheme="minorHAnsi" w:hAnsiTheme="minorHAnsi"/>
          <w:sz w:val="20"/>
          <w:szCs w:val="20"/>
        </w:rPr>
        <w:t xml:space="preserve">utcome, it is time to go shopping for a 4S question prompt. You want one that </w:t>
      </w:r>
      <w:r w:rsidR="00156C1D">
        <w:rPr>
          <w:rFonts w:asciiTheme="minorHAnsi" w:hAnsiTheme="minorHAnsi"/>
          <w:sz w:val="20"/>
          <w:szCs w:val="20"/>
        </w:rPr>
        <w:t>contains a superlative (Best, First, Worst, etc.</w:t>
      </w:r>
      <w:r w:rsidRPr="000F157E">
        <w:rPr>
          <w:rFonts w:asciiTheme="minorHAnsi" w:hAnsiTheme="minorHAnsi"/>
          <w:sz w:val="20"/>
          <w:szCs w:val="20"/>
        </w:rPr>
        <w:t xml:space="preserve">) that will make students analyze, discriminate, and finally report a reasonable choice or course of action. </w:t>
      </w:r>
    </w:p>
    <w:p w14:paraId="3B2A5D60" w14:textId="77777777" w:rsidR="00EC60E5" w:rsidRDefault="00EC60E5" w:rsidP="00EC60E5">
      <w:pPr>
        <w:rPr>
          <w:rFonts w:asciiTheme="minorHAnsi" w:hAnsiTheme="minorHAnsi"/>
          <w:sz w:val="20"/>
          <w:szCs w:val="20"/>
        </w:rPr>
      </w:pPr>
    </w:p>
    <w:p w14:paraId="56B7E54D" w14:textId="69AA5541" w:rsidR="00505B7C" w:rsidRPr="00B06274" w:rsidRDefault="00505B7C" w:rsidP="00505B7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line="240" w:lineRule="auto"/>
        <w:ind w:left="567"/>
        <w:rPr>
          <w:rFonts w:asciiTheme="minorHAnsi" w:hAnsiTheme="minorHAnsi"/>
          <w:i/>
          <w:sz w:val="20"/>
          <w:szCs w:val="20"/>
        </w:rPr>
      </w:pPr>
      <w:r w:rsidRPr="00B06274">
        <w:rPr>
          <w:rFonts w:asciiTheme="minorHAnsi" w:hAnsiTheme="minorHAnsi"/>
          <w:i/>
          <w:sz w:val="20"/>
          <w:szCs w:val="20"/>
        </w:rPr>
        <w:t>Which of the following would be the - Best, Worst, First, Most effective, etc. – thing to do</w:t>
      </w:r>
      <w:r w:rsidR="00B06274" w:rsidRPr="00B06274">
        <w:rPr>
          <w:rFonts w:asciiTheme="minorHAnsi" w:hAnsiTheme="minorHAnsi"/>
          <w:i/>
          <w:sz w:val="20"/>
          <w:szCs w:val="20"/>
        </w:rPr>
        <w:t xml:space="preserve"> or reasonably conclude or to interpret, etc. - </w:t>
      </w:r>
      <w:r w:rsidRPr="00B06274">
        <w:rPr>
          <w:rFonts w:asciiTheme="minorHAnsi" w:hAnsiTheme="minorHAnsi"/>
          <w:i/>
          <w:sz w:val="20"/>
          <w:szCs w:val="20"/>
        </w:rPr>
        <w:t xml:space="preserve"> in this specific, concrete situation?</w:t>
      </w:r>
    </w:p>
    <w:p w14:paraId="116517C5" w14:textId="04981ADE" w:rsidR="00AA79CA" w:rsidRPr="00505B7C" w:rsidRDefault="00505B7C" w:rsidP="00505B7C">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567"/>
        <w:rPr>
          <w:rFonts w:asciiTheme="minorHAnsi" w:hAnsiTheme="minorHAnsi"/>
          <w:sz w:val="20"/>
          <w:szCs w:val="20"/>
        </w:rPr>
      </w:pPr>
      <w:r>
        <w:rPr>
          <w:rFonts w:asciiTheme="minorHAnsi" w:hAnsiTheme="minorHAnsi"/>
          <w:sz w:val="20"/>
          <w:szCs w:val="20"/>
        </w:rPr>
        <w:br/>
      </w:r>
    </w:p>
    <w:p w14:paraId="634D0723" w14:textId="2E2C3BF5"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 xml:space="preserve">Step 5: Use template to create </w:t>
      </w:r>
      <w:r w:rsidR="00505B7C">
        <w:rPr>
          <w:rFonts w:asciiTheme="minorHAnsi" w:hAnsiTheme="minorHAnsi"/>
          <w:b/>
          <w:sz w:val="20"/>
          <w:szCs w:val="20"/>
        </w:rPr>
        <w:t xml:space="preserve">other </w:t>
      </w:r>
      <w:r w:rsidRPr="000F157E">
        <w:rPr>
          <w:rFonts w:asciiTheme="minorHAnsi" w:hAnsiTheme="minorHAnsi"/>
          <w:b/>
          <w:sz w:val="20"/>
          <w:szCs w:val="20"/>
        </w:rPr>
        <w:t>4S question parts</w:t>
      </w:r>
    </w:p>
    <w:p w14:paraId="1D17ACB3" w14:textId="77777777" w:rsidR="00EC60E5" w:rsidRPr="000F157E" w:rsidRDefault="00EC60E5" w:rsidP="00EC60E5">
      <w:pPr>
        <w:rPr>
          <w:rFonts w:asciiTheme="minorHAnsi" w:hAnsiTheme="minorHAnsi"/>
          <w:sz w:val="20"/>
          <w:szCs w:val="20"/>
        </w:rPr>
      </w:pPr>
    </w:p>
    <w:p w14:paraId="3049007B" w14:textId="77777777" w:rsidR="00EC60E5" w:rsidRDefault="00EC60E5" w:rsidP="00EC60E5">
      <w:pPr>
        <w:rPr>
          <w:rFonts w:asciiTheme="minorHAnsi" w:hAnsiTheme="minorHAnsi"/>
          <w:sz w:val="20"/>
          <w:szCs w:val="20"/>
        </w:rPr>
      </w:pPr>
      <w:r w:rsidRPr="000F157E">
        <w:rPr>
          <w:rFonts w:asciiTheme="minorHAnsi" w:hAnsiTheme="minorHAnsi"/>
          <w:sz w:val="20"/>
          <w:szCs w:val="20"/>
        </w:rPr>
        <w:t xml:space="preserve">Once we have a question prompt in mind, we can start completing the other pieces of a complete 4S question. </w:t>
      </w:r>
    </w:p>
    <w:p w14:paraId="7BA44406" w14:textId="77777777" w:rsidR="00EC60E5" w:rsidRDefault="00EC60E5" w:rsidP="00EC60E5">
      <w:pPr>
        <w:rPr>
          <w:rFonts w:asciiTheme="minorHAnsi" w:hAnsiTheme="minorHAnsi"/>
          <w:sz w:val="20"/>
          <w:szCs w:val="20"/>
        </w:rPr>
      </w:pPr>
    </w:p>
    <w:p w14:paraId="67D2961C" w14:textId="79C87B11" w:rsidR="00EC60E5" w:rsidRPr="000F157E" w:rsidRDefault="00EC60E5" w:rsidP="00EC60E5">
      <w:pPr>
        <w:rPr>
          <w:rFonts w:asciiTheme="minorHAnsi" w:hAnsiTheme="minorHAnsi"/>
          <w:sz w:val="20"/>
          <w:szCs w:val="20"/>
        </w:rPr>
      </w:pPr>
      <w:r>
        <w:rPr>
          <w:rFonts w:asciiTheme="minorHAnsi" w:hAnsiTheme="minorHAnsi"/>
          <w:sz w:val="20"/>
          <w:szCs w:val="20"/>
        </w:rPr>
        <w:t xml:space="preserve">It </w:t>
      </w:r>
      <w:r w:rsidRPr="000F157E">
        <w:rPr>
          <w:rFonts w:asciiTheme="minorHAnsi" w:hAnsiTheme="minorHAnsi"/>
          <w:sz w:val="20"/>
          <w:szCs w:val="20"/>
        </w:rPr>
        <w:t>is worth noting that the specific detail you add to the scenario can guide students to analyze the problem a certain way using the provided detail or pointers to data sets. Similarly, the mix of different course of action/decisions possibilities can have students naturally examine the situation from a specific set of perspectives that you have intentionally pointed them towards.</w:t>
      </w:r>
    </w:p>
    <w:p w14:paraId="14D59ACC" w14:textId="1B262880" w:rsidR="00EC60E5" w:rsidRPr="000F157E" w:rsidRDefault="00703739" w:rsidP="00EC60E5">
      <w:pPr>
        <w:rPr>
          <w:rFonts w:asciiTheme="minorHAnsi" w:hAnsiTheme="minorHAnsi"/>
          <w:sz w:val="20"/>
          <w:szCs w:val="20"/>
        </w:rPr>
      </w:pPr>
      <w:r>
        <w:rPr>
          <w:noProof/>
        </w:rPr>
        <w:lastRenderedPageBreak/>
        <w:drawing>
          <wp:anchor distT="0" distB="0" distL="114300" distR="114300" simplePos="0" relativeHeight="251672576" behindDoc="0" locked="0" layoutInCell="1" allowOverlap="1" wp14:anchorId="67482190" wp14:editId="0E796534">
            <wp:simplePos x="0" y="0"/>
            <wp:positionH relativeFrom="column">
              <wp:posOffset>-1270</wp:posOffset>
            </wp:positionH>
            <wp:positionV relativeFrom="paragraph">
              <wp:posOffset>347345</wp:posOffset>
            </wp:positionV>
            <wp:extent cx="4728210" cy="26263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7 at 10.38.04 AM.png"/>
                    <pic:cNvPicPr/>
                  </pic:nvPicPr>
                  <pic:blipFill rotWithShape="1">
                    <a:blip r:embed="rId16">
                      <a:extLst>
                        <a:ext uri="{28A0092B-C50C-407E-A947-70E740481C1C}">
                          <a14:useLocalDpi xmlns:a14="http://schemas.microsoft.com/office/drawing/2010/main" val="0"/>
                        </a:ext>
                      </a:extLst>
                    </a:blip>
                    <a:srcRect t="13748"/>
                    <a:stretch/>
                  </pic:blipFill>
                  <pic:spPr bwMode="auto">
                    <a:xfrm>
                      <a:off x="0" y="0"/>
                      <a:ext cx="4728210" cy="2626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3C024F93" w14:textId="77777777" w:rsidR="00505B7C" w:rsidRDefault="00505B7C" w:rsidP="00EC60E5">
      <w:pPr>
        <w:rPr>
          <w:rFonts w:asciiTheme="minorHAnsi" w:hAnsiTheme="minorHAnsi"/>
          <w:b/>
          <w:sz w:val="28"/>
          <w:szCs w:val="28"/>
          <w:u w:val="single"/>
        </w:rPr>
      </w:pPr>
    </w:p>
    <w:p w14:paraId="61A049CA" w14:textId="35AEEBCA" w:rsidR="00EC60E5" w:rsidRPr="0029727F" w:rsidRDefault="00EC60E5" w:rsidP="00EC60E5">
      <w:pPr>
        <w:rPr>
          <w:rFonts w:asciiTheme="minorHAnsi" w:hAnsiTheme="minorHAnsi"/>
          <w:b/>
          <w:sz w:val="28"/>
          <w:szCs w:val="28"/>
          <w:u w:val="single"/>
        </w:rPr>
      </w:pPr>
      <w:r w:rsidRPr="0029727F">
        <w:rPr>
          <w:rFonts w:asciiTheme="minorHAnsi" w:hAnsiTheme="minorHAnsi"/>
          <w:b/>
          <w:sz w:val="28"/>
          <w:szCs w:val="28"/>
          <w:u w:val="single"/>
        </w:rPr>
        <w:t>Steps 6-8: Design Readiness Assurance Sequence</w:t>
      </w:r>
    </w:p>
    <w:p w14:paraId="5D3BC7BD" w14:textId="46175242" w:rsidR="00EC60E5" w:rsidRPr="000F157E" w:rsidRDefault="00EC60E5" w:rsidP="00EC60E5">
      <w:pPr>
        <w:rPr>
          <w:rFonts w:asciiTheme="minorHAnsi" w:hAnsiTheme="minorHAnsi"/>
          <w:sz w:val="20"/>
          <w:szCs w:val="20"/>
        </w:rPr>
      </w:pPr>
    </w:p>
    <w:p w14:paraId="596A7314" w14:textId="77777777"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6: Determine important concepts to test</w:t>
      </w:r>
    </w:p>
    <w:p w14:paraId="63CDA2CD" w14:textId="77777777" w:rsidR="00EC60E5" w:rsidRPr="000F157E" w:rsidRDefault="00EC60E5" w:rsidP="00EC60E5">
      <w:pPr>
        <w:rPr>
          <w:rFonts w:asciiTheme="minorHAnsi" w:hAnsiTheme="minorHAnsi"/>
          <w:sz w:val="20"/>
          <w:szCs w:val="20"/>
        </w:rPr>
      </w:pPr>
    </w:p>
    <w:p w14:paraId="62EB78D3" w14:textId="55471EEC" w:rsidR="00EC60E5" w:rsidRPr="00DE25A8" w:rsidRDefault="00EC60E5" w:rsidP="00EC60E5">
      <w:pPr>
        <w:rPr>
          <w:rFonts w:asciiTheme="minorHAnsi" w:hAnsiTheme="minorHAnsi"/>
          <w:sz w:val="20"/>
          <w:szCs w:val="20"/>
        </w:rPr>
      </w:pPr>
      <w:r>
        <w:rPr>
          <w:rFonts w:asciiTheme="minorHAnsi" w:hAnsiTheme="minorHAnsi"/>
          <w:sz w:val="20"/>
          <w:szCs w:val="20"/>
        </w:rPr>
        <w:t>By l</w:t>
      </w:r>
      <w:r w:rsidRPr="000F157E">
        <w:rPr>
          <w:rFonts w:asciiTheme="minorHAnsi" w:hAnsiTheme="minorHAnsi"/>
          <w:sz w:val="20"/>
          <w:szCs w:val="20"/>
        </w:rPr>
        <w:t xml:space="preserve">ooking at the 4S task you </w:t>
      </w:r>
      <w:r>
        <w:rPr>
          <w:rFonts w:asciiTheme="minorHAnsi" w:hAnsiTheme="minorHAnsi"/>
          <w:sz w:val="20"/>
          <w:szCs w:val="20"/>
        </w:rPr>
        <w:t>are creating</w:t>
      </w:r>
      <w:r w:rsidRPr="000F157E">
        <w:rPr>
          <w:rFonts w:asciiTheme="minorHAnsi" w:hAnsiTheme="minorHAnsi"/>
          <w:sz w:val="20"/>
          <w:szCs w:val="20"/>
        </w:rPr>
        <w:t xml:space="preserve">, </w:t>
      </w:r>
      <w:r>
        <w:rPr>
          <w:rFonts w:asciiTheme="minorHAnsi" w:hAnsiTheme="minorHAnsi"/>
          <w:sz w:val="20"/>
          <w:szCs w:val="20"/>
        </w:rPr>
        <w:t>you can identify</w:t>
      </w:r>
      <w:r w:rsidRPr="000F157E">
        <w:rPr>
          <w:rFonts w:asciiTheme="minorHAnsi" w:hAnsiTheme="minorHAnsi"/>
          <w:sz w:val="20"/>
          <w:szCs w:val="20"/>
        </w:rPr>
        <w:t xml:space="preserve"> what concepts, definitions, and vocabulary the students will need to start their analysis</w:t>
      </w:r>
      <w:r w:rsidR="0029727F">
        <w:rPr>
          <w:rFonts w:asciiTheme="minorHAnsi" w:hAnsiTheme="minorHAnsi"/>
          <w:sz w:val="20"/>
          <w:szCs w:val="20"/>
        </w:rPr>
        <w:t xml:space="preserve"> discussions</w:t>
      </w:r>
      <w:r w:rsidRPr="000F157E">
        <w:rPr>
          <w:rFonts w:asciiTheme="minorHAnsi" w:hAnsiTheme="minorHAnsi"/>
          <w:sz w:val="20"/>
          <w:szCs w:val="20"/>
        </w:rPr>
        <w:t>. Make a preliminary list.</w:t>
      </w:r>
      <w:r>
        <w:rPr>
          <w:rFonts w:asciiTheme="minorHAnsi" w:hAnsiTheme="minorHAnsi"/>
          <w:sz w:val="20"/>
          <w:szCs w:val="20"/>
        </w:rPr>
        <w:t xml:space="preserve"> </w:t>
      </w:r>
      <w:r w:rsidRPr="00DE25A8">
        <w:rPr>
          <w:rFonts w:asciiTheme="minorHAnsi" w:hAnsiTheme="minorHAnsi"/>
          <w:sz w:val="20"/>
          <w:szCs w:val="20"/>
        </w:rPr>
        <w:t>This is not everything they need to solve every activity</w:t>
      </w:r>
      <w:r w:rsidR="0029727F">
        <w:rPr>
          <w:rFonts w:asciiTheme="minorHAnsi" w:hAnsiTheme="minorHAnsi"/>
          <w:sz w:val="20"/>
          <w:szCs w:val="20"/>
        </w:rPr>
        <w:t>,</w:t>
      </w:r>
      <w:r w:rsidRPr="00DE25A8">
        <w:rPr>
          <w:rFonts w:asciiTheme="minorHAnsi" w:hAnsiTheme="minorHAnsi"/>
          <w:sz w:val="20"/>
          <w:szCs w:val="20"/>
        </w:rPr>
        <w:t xml:space="preserve"> but what they require as an entry point to the problem-solving conversation. You do this by mapping back from the </w:t>
      </w:r>
      <w:r>
        <w:rPr>
          <w:rFonts w:asciiTheme="minorHAnsi" w:hAnsiTheme="minorHAnsi"/>
          <w:sz w:val="20"/>
          <w:szCs w:val="20"/>
        </w:rPr>
        <w:t>4S Application A</w:t>
      </w:r>
      <w:r w:rsidRPr="00DE25A8">
        <w:rPr>
          <w:rFonts w:asciiTheme="minorHAnsi" w:hAnsiTheme="minorHAnsi"/>
          <w:sz w:val="20"/>
          <w:szCs w:val="20"/>
        </w:rPr>
        <w:t xml:space="preserve">ctivity to important foundational knowledge that the students will need to be successful. When you are clear on the basic knowledge students need to know, you are then ready to select appropriate student preparation materials and </w:t>
      </w:r>
      <w:r>
        <w:rPr>
          <w:rFonts w:asciiTheme="minorHAnsi" w:hAnsiTheme="minorHAnsi"/>
          <w:sz w:val="20"/>
          <w:szCs w:val="20"/>
        </w:rPr>
        <w:t xml:space="preserve">then </w:t>
      </w:r>
      <w:r w:rsidRPr="00DE25A8">
        <w:rPr>
          <w:rFonts w:asciiTheme="minorHAnsi" w:hAnsiTheme="minorHAnsi"/>
          <w:sz w:val="20"/>
          <w:szCs w:val="20"/>
        </w:rPr>
        <w:t>construct RAP questions.</w:t>
      </w:r>
    </w:p>
    <w:p w14:paraId="7E871522" w14:textId="77777777" w:rsidR="00EC60E5" w:rsidRPr="000F157E" w:rsidRDefault="00EC60E5" w:rsidP="00EC60E5">
      <w:pPr>
        <w:rPr>
          <w:rFonts w:asciiTheme="minorHAnsi" w:hAnsiTheme="minorHAnsi"/>
          <w:sz w:val="20"/>
          <w:szCs w:val="20"/>
        </w:rPr>
      </w:pPr>
    </w:p>
    <w:p w14:paraId="1F42BB6E" w14:textId="77777777"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7: Select Appropriate Reading</w:t>
      </w:r>
    </w:p>
    <w:p w14:paraId="5E1D2B06" w14:textId="247A15EF" w:rsidR="00EC60E5" w:rsidRDefault="00EC60E5" w:rsidP="00EC60E5">
      <w:pPr>
        <w:rPr>
          <w:rFonts w:asciiTheme="minorHAnsi" w:hAnsiTheme="minorHAnsi"/>
          <w:sz w:val="20"/>
          <w:szCs w:val="20"/>
        </w:rPr>
      </w:pPr>
      <w:r>
        <w:rPr>
          <w:rFonts w:asciiTheme="minorHAnsi" w:hAnsiTheme="minorHAnsi"/>
          <w:sz w:val="20"/>
          <w:szCs w:val="20"/>
        </w:rPr>
        <w:br/>
      </w:r>
      <w:r w:rsidRPr="00031E08">
        <w:rPr>
          <w:rFonts w:asciiTheme="minorHAnsi" w:hAnsiTheme="minorHAnsi"/>
          <w:sz w:val="20"/>
          <w:szCs w:val="20"/>
        </w:rPr>
        <w:t xml:space="preserve">There is an iterative loop as you select/define/refine the concepts to be initially tested, and then select and refine the preparation materials. For preparation materials, we most often use readings, but videos, lecture recordings, or narrated PowerPoint’s can work well. </w:t>
      </w:r>
      <w:r w:rsidRPr="000F157E">
        <w:rPr>
          <w:rFonts w:asciiTheme="minorHAnsi" w:hAnsiTheme="minorHAnsi"/>
          <w:sz w:val="20"/>
          <w:szCs w:val="20"/>
        </w:rPr>
        <w:t xml:space="preserve">Knowing what concepts, definitions, and vocabulary your students need to get started – </w:t>
      </w:r>
      <w:r w:rsidR="0029727F">
        <w:rPr>
          <w:rFonts w:asciiTheme="minorHAnsi" w:hAnsiTheme="minorHAnsi"/>
          <w:sz w:val="20"/>
          <w:szCs w:val="20"/>
        </w:rPr>
        <w:t xml:space="preserve"> try to </w:t>
      </w:r>
      <w:r w:rsidRPr="000F157E">
        <w:rPr>
          <w:rFonts w:asciiTheme="minorHAnsi" w:hAnsiTheme="minorHAnsi"/>
          <w:sz w:val="20"/>
          <w:szCs w:val="20"/>
        </w:rPr>
        <w:t>find a concise reading that has sufficient detail (not too much) and is at an appropriate reading level to be accessible to your students.</w:t>
      </w:r>
    </w:p>
    <w:p w14:paraId="20086AA3" w14:textId="77777777" w:rsidR="00EC60E5" w:rsidRDefault="00EC60E5" w:rsidP="00EC60E5">
      <w:pPr>
        <w:rPr>
          <w:rFonts w:asciiTheme="minorHAnsi" w:hAnsiTheme="minorHAnsi"/>
          <w:sz w:val="20"/>
          <w:szCs w:val="20"/>
        </w:rPr>
      </w:pPr>
    </w:p>
    <w:p w14:paraId="7DEFA070" w14:textId="77777777" w:rsidR="00EC60E5" w:rsidRDefault="00EC60E5" w:rsidP="00EC60E5">
      <w:pPr>
        <w:rPr>
          <w:rFonts w:asciiTheme="minorHAnsi" w:hAnsiTheme="minorHAnsi"/>
          <w:sz w:val="20"/>
          <w:szCs w:val="20"/>
        </w:rPr>
      </w:pPr>
      <w:r w:rsidRPr="00031E08">
        <w:rPr>
          <w:rFonts w:asciiTheme="minorHAnsi" w:hAnsiTheme="minorHAnsi"/>
          <w:sz w:val="20"/>
          <w:szCs w:val="20"/>
        </w:rPr>
        <w:t xml:space="preserve">Over the years we have discovered that less is more with readings. The amount of readings that students will tolerate depends on the particular discipline and institutional context. Our readings are closer to 25 pages for 2 weeks, which is down from our original 75 pages for two weeks. We found that students were spending a short, fixed amount of time completing readings without regard for complexity and length of readings. </w:t>
      </w:r>
    </w:p>
    <w:p w14:paraId="6CEAF5DA" w14:textId="77777777" w:rsidR="00EC60E5" w:rsidRPr="000F157E" w:rsidRDefault="00EC60E5" w:rsidP="00EC60E5">
      <w:pPr>
        <w:rPr>
          <w:rFonts w:asciiTheme="minorHAnsi" w:hAnsiTheme="minorHAnsi"/>
          <w:sz w:val="20"/>
          <w:szCs w:val="20"/>
        </w:rPr>
      </w:pPr>
    </w:p>
    <w:p w14:paraId="0CE68E21" w14:textId="4D1C5474"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8: Create a variety of Readiness Assurance questions</w:t>
      </w:r>
    </w:p>
    <w:p w14:paraId="03E74B0E" w14:textId="77777777" w:rsidR="00EC60E5" w:rsidRPr="000F157E" w:rsidRDefault="00EC60E5" w:rsidP="00EC60E5">
      <w:pPr>
        <w:rPr>
          <w:rFonts w:asciiTheme="minorHAnsi" w:hAnsiTheme="minorHAnsi"/>
          <w:sz w:val="20"/>
          <w:szCs w:val="20"/>
        </w:rPr>
      </w:pPr>
    </w:p>
    <w:p w14:paraId="5FBBFE8D" w14:textId="75FCE10F" w:rsidR="00EC60E5" w:rsidRDefault="00EC60E5" w:rsidP="005278BB">
      <w:pPr>
        <w:rPr>
          <w:rFonts w:asciiTheme="minorHAnsi" w:hAnsiTheme="minorHAnsi"/>
          <w:sz w:val="20"/>
          <w:szCs w:val="20"/>
        </w:rPr>
      </w:pPr>
      <w:r w:rsidRPr="000F157E">
        <w:rPr>
          <w:rFonts w:asciiTheme="minorHAnsi" w:hAnsiTheme="minorHAnsi"/>
          <w:sz w:val="20"/>
          <w:szCs w:val="20"/>
        </w:rPr>
        <w:t>Time to write a few multiple-choice questions for the Readiness Assurance test. Question</w:t>
      </w:r>
      <w:r>
        <w:rPr>
          <w:rFonts w:asciiTheme="minorHAnsi" w:hAnsiTheme="minorHAnsi"/>
          <w:sz w:val="20"/>
          <w:szCs w:val="20"/>
        </w:rPr>
        <w:t>s</w:t>
      </w:r>
      <w:r w:rsidRPr="000F157E">
        <w:rPr>
          <w:rFonts w:asciiTheme="minorHAnsi" w:hAnsiTheme="minorHAnsi"/>
          <w:sz w:val="20"/>
          <w:szCs w:val="20"/>
        </w:rPr>
        <w:t xml:space="preserve"> should be a mix at mostly Bloom’s levels – remember, kn</w:t>
      </w:r>
      <w:r>
        <w:rPr>
          <w:rFonts w:asciiTheme="minorHAnsi" w:hAnsiTheme="minorHAnsi"/>
          <w:sz w:val="20"/>
          <w:szCs w:val="20"/>
        </w:rPr>
        <w:t>ow, and some light application</w:t>
      </w:r>
      <w:r w:rsidRPr="00DE25A8">
        <w:rPr>
          <w:rFonts w:asciiTheme="minorHAnsi" w:hAnsiTheme="minorHAnsi"/>
          <w:sz w:val="20"/>
          <w:szCs w:val="20"/>
        </w:rPr>
        <w:t xml:space="preserve">. </w:t>
      </w:r>
      <w:r>
        <w:rPr>
          <w:rFonts w:asciiTheme="minorHAnsi" w:hAnsiTheme="minorHAnsi"/>
          <w:sz w:val="20"/>
          <w:szCs w:val="20"/>
        </w:rPr>
        <w:t xml:space="preserve">Remember the RAP test </w:t>
      </w:r>
      <w:r w:rsidRPr="00DE25A8">
        <w:rPr>
          <w:rFonts w:asciiTheme="minorHAnsi" w:hAnsiTheme="minorHAnsi"/>
          <w:sz w:val="20"/>
          <w:szCs w:val="20"/>
        </w:rPr>
        <w:t>is not about testing all that students will learn in the module, but instead only what they need to begin effectively problem-solving (4S Application Activities). It is important to pitch the RAT at the right level to encourage students to engage deeply but not so difficult that they lose heart.</w:t>
      </w:r>
    </w:p>
    <w:p w14:paraId="2D3E49CD" w14:textId="46685993" w:rsidR="005278BB" w:rsidRPr="005309B9" w:rsidRDefault="005278BB" w:rsidP="003E4F3C">
      <w:pPr>
        <w:pBdr>
          <w:top w:val="nil"/>
          <w:left w:val="nil"/>
          <w:bottom w:val="nil"/>
          <w:right w:val="nil"/>
          <w:between w:val="nil"/>
        </w:pBdr>
        <w:spacing w:line="276" w:lineRule="auto"/>
        <w:rPr>
          <w:rFonts w:asciiTheme="minorHAnsi" w:hAnsiTheme="minorHAnsi"/>
          <w:b/>
          <w:sz w:val="28"/>
          <w:szCs w:val="28"/>
          <w:u w:val="single"/>
        </w:rPr>
      </w:pPr>
    </w:p>
    <w:sectPr w:rsidR="005278BB" w:rsidRPr="005309B9" w:rsidSect="005309B9">
      <w:headerReference w:type="default" r:id="rId17"/>
      <w:pgSz w:w="12240" w:h="15840"/>
      <w:pgMar w:top="1440" w:right="1440" w:bottom="1440" w:left="1440" w:header="567"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2B772" w14:textId="77777777" w:rsidR="00E575FC" w:rsidRDefault="00E575FC" w:rsidP="005309B9">
      <w:r>
        <w:separator/>
      </w:r>
    </w:p>
  </w:endnote>
  <w:endnote w:type="continuationSeparator" w:id="0">
    <w:p w14:paraId="00B2F664" w14:textId="77777777" w:rsidR="00E575FC" w:rsidRDefault="00E575FC" w:rsidP="005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neva">
    <w:panose1 w:val="020B0503030404040204"/>
    <w:charset w:val="00"/>
    <w:family w:val="swiss"/>
    <w:pitch w:val="variable"/>
    <w:sig w:usb0="E00002FF" w:usb1="5200205F" w:usb2="00A0C000" w:usb3="00000000" w:csb0="0000019F" w:csb1="00000000"/>
  </w:font>
  <w:font w:name="ＭＳ 明朝">
    <w:charset w:val="80"/>
    <w:family w:val="roman"/>
    <w:pitch w:val="fixed"/>
    <w:sig w:usb0="E00002FF" w:usb1="6AC7FDFB" w:usb2="08000012" w:usb3="00000000" w:csb0="0002009F" w:csb1="00000000"/>
  </w:font>
  <w:font w:name="Myriad Pro">
    <w:panose1 w:val="020B0503030403020204"/>
    <w:charset w:val="00"/>
    <w:family w:val="auto"/>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A8761" w14:textId="77777777" w:rsidR="00E575FC" w:rsidRDefault="00E575FC" w:rsidP="005309B9">
      <w:r>
        <w:separator/>
      </w:r>
    </w:p>
  </w:footnote>
  <w:footnote w:type="continuationSeparator" w:id="0">
    <w:p w14:paraId="51BE4DA9" w14:textId="77777777" w:rsidR="00E575FC" w:rsidRDefault="00E575FC" w:rsidP="005309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F615D" w14:textId="11FDA866" w:rsidR="00C9317E" w:rsidRDefault="00C9317E" w:rsidP="005309B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53034"/>
    <w:multiLevelType w:val="multilevel"/>
    <w:tmpl w:val="ED8EE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0A7353"/>
    <w:multiLevelType w:val="multilevel"/>
    <w:tmpl w:val="10F01D1E"/>
    <w:lvl w:ilvl="0">
      <w:start w:val="1"/>
      <w:numFmt w:val="upperLetter"/>
      <w:lvlText w:val="%1)"/>
      <w:lvlJc w:val="left"/>
      <w:pPr>
        <w:ind w:left="1440" w:firstLine="360"/>
      </w:pPr>
      <w:rPr>
        <w:u w:val="none"/>
      </w:rPr>
    </w:lvl>
    <w:lvl w:ilvl="1">
      <w:start w:val="1"/>
      <w:numFmt w:val="lowerLetter"/>
      <w:lvlText w:val="%2)"/>
      <w:lvlJc w:val="left"/>
      <w:pPr>
        <w:ind w:left="2160" w:firstLine="1080"/>
      </w:pPr>
      <w:rPr>
        <w:u w:val="none"/>
      </w:rPr>
    </w:lvl>
    <w:lvl w:ilvl="2">
      <w:start w:val="1"/>
      <w:numFmt w:val="lowerRoman"/>
      <w:lvlText w:val="%3)"/>
      <w:lvlJc w:val="right"/>
      <w:pPr>
        <w:ind w:left="2880" w:firstLine="1800"/>
      </w:pPr>
      <w:rPr>
        <w:u w:val="none"/>
      </w:rPr>
    </w:lvl>
    <w:lvl w:ilvl="3">
      <w:start w:val="1"/>
      <w:numFmt w:val="decimal"/>
      <w:lvlText w:val="(%4)"/>
      <w:lvlJc w:val="left"/>
      <w:pPr>
        <w:ind w:left="3600" w:firstLine="2520"/>
      </w:pPr>
      <w:rPr>
        <w:u w:val="none"/>
      </w:rPr>
    </w:lvl>
    <w:lvl w:ilvl="4">
      <w:start w:val="1"/>
      <w:numFmt w:val="lowerLetter"/>
      <w:lvlText w:val="(%5)"/>
      <w:lvlJc w:val="left"/>
      <w:pPr>
        <w:ind w:left="4320" w:firstLine="3240"/>
      </w:pPr>
      <w:rPr>
        <w:u w:val="none"/>
      </w:rPr>
    </w:lvl>
    <w:lvl w:ilvl="5">
      <w:start w:val="1"/>
      <w:numFmt w:val="lowerRoman"/>
      <w:lvlText w:val="(%6)"/>
      <w:lvlJc w:val="right"/>
      <w:pPr>
        <w:ind w:left="5040" w:firstLine="3960"/>
      </w:pPr>
      <w:rPr>
        <w:u w:val="none"/>
      </w:rPr>
    </w:lvl>
    <w:lvl w:ilvl="6">
      <w:start w:val="1"/>
      <w:numFmt w:val="decimal"/>
      <w:lvlText w:val="%7."/>
      <w:lvlJc w:val="left"/>
      <w:pPr>
        <w:ind w:left="5760" w:firstLine="4680"/>
      </w:pPr>
      <w:rPr>
        <w:u w:val="none"/>
      </w:rPr>
    </w:lvl>
    <w:lvl w:ilvl="7">
      <w:start w:val="1"/>
      <w:numFmt w:val="lowerLetter"/>
      <w:lvlText w:val="%8."/>
      <w:lvlJc w:val="left"/>
      <w:pPr>
        <w:ind w:left="6480" w:firstLine="5400"/>
      </w:pPr>
      <w:rPr>
        <w:u w:val="none"/>
      </w:rPr>
    </w:lvl>
    <w:lvl w:ilvl="8">
      <w:start w:val="1"/>
      <w:numFmt w:val="lowerRoman"/>
      <w:lvlText w:val="%9."/>
      <w:lvlJc w:val="right"/>
      <w:pPr>
        <w:ind w:left="7200" w:firstLine="6120"/>
      </w:pPr>
      <w:rPr>
        <w:u w:val="none"/>
      </w:rPr>
    </w:lvl>
  </w:abstractNum>
  <w:abstractNum w:abstractNumId="2">
    <w:nsid w:val="21A148A3"/>
    <w:multiLevelType w:val="multilevel"/>
    <w:tmpl w:val="CC266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A316FB"/>
    <w:multiLevelType w:val="hybridMultilevel"/>
    <w:tmpl w:val="83EEC9B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9D4D2E"/>
    <w:multiLevelType w:val="multilevel"/>
    <w:tmpl w:val="242AB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BFF19D4"/>
    <w:multiLevelType w:val="hybridMultilevel"/>
    <w:tmpl w:val="15E440E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30102019"/>
    <w:multiLevelType w:val="hybridMultilevel"/>
    <w:tmpl w:val="338251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06A7D5A"/>
    <w:multiLevelType w:val="multilevel"/>
    <w:tmpl w:val="767E6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7E4606D"/>
    <w:multiLevelType w:val="hybridMultilevel"/>
    <w:tmpl w:val="FAD43394"/>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388D26F5"/>
    <w:multiLevelType w:val="multilevel"/>
    <w:tmpl w:val="92404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EB61FD5"/>
    <w:multiLevelType w:val="hybridMultilevel"/>
    <w:tmpl w:val="746CF0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3FE22F9"/>
    <w:multiLevelType w:val="multilevel"/>
    <w:tmpl w:val="CED8E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2F5197"/>
    <w:multiLevelType w:val="multilevel"/>
    <w:tmpl w:val="9A260944"/>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13">
    <w:nsid w:val="53B933CB"/>
    <w:multiLevelType w:val="multilevel"/>
    <w:tmpl w:val="535EA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55E407A"/>
    <w:multiLevelType w:val="multilevel"/>
    <w:tmpl w:val="8AD0B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7B90A43"/>
    <w:multiLevelType w:val="hybridMultilevel"/>
    <w:tmpl w:val="CAC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E906C6"/>
    <w:multiLevelType w:val="hybridMultilevel"/>
    <w:tmpl w:val="1FF0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F07EEC"/>
    <w:multiLevelType w:val="hybridMultilevel"/>
    <w:tmpl w:val="E800D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6A6C38"/>
    <w:multiLevelType w:val="multilevel"/>
    <w:tmpl w:val="BC24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B5B2538"/>
    <w:multiLevelType w:val="multilevel"/>
    <w:tmpl w:val="F80C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9"/>
  </w:num>
  <w:num w:numId="3">
    <w:abstractNumId w:val="9"/>
  </w:num>
  <w:num w:numId="4">
    <w:abstractNumId w:val="7"/>
  </w:num>
  <w:num w:numId="5">
    <w:abstractNumId w:val="0"/>
  </w:num>
  <w:num w:numId="6">
    <w:abstractNumId w:val="13"/>
  </w:num>
  <w:num w:numId="7">
    <w:abstractNumId w:val="4"/>
  </w:num>
  <w:num w:numId="8">
    <w:abstractNumId w:val="18"/>
  </w:num>
  <w:num w:numId="9">
    <w:abstractNumId w:val="17"/>
  </w:num>
  <w:num w:numId="10">
    <w:abstractNumId w:val="11"/>
  </w:num>
  <w:num w:numId="11">
    <w:abstractNumId w:val="2"/>
  </w:num>
  <w:num w:numId="12">
    <w:abstractNumId w:val="8"/>
  </w:num>
  <w:num w:numId="13">
    <w:abstractNumId w:val="5"/>
  </w:num>
  <w:num w:numId="14">
    <w:abstractNumId w:val="10"/>
  </w:num>
  <w:num w:numId="15">
    <w:abstractNumId w:val="16"/>
  </w:num>
  <w:num w:numId="16">
    <w:abstractNumId w:val="3"/>
  </w:num>
  <w:num w:numId="17">
    <w:abstractNumId w:val="6"/>
  </w:num>
  <w:num w:numId="18">
    <w:abstractNumId w:val="15"/>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D4BF4"/>
    <w:rsid w:val="00004F8A"/>
    <w:rsid w:val="00005861"/>
    <w:rsid w:val="0000751C"/>
    <w:rsid w:val="00011AD3"/>
    <w:rsid w:val="00011FE6"/>
    <w:rsid w:val="0001313E"/>
    <w:rsid w:val="00031E08"/>
    <w:rsid w:val="00055241"/>
    <w:rsid w:val="00055DD4"/>
    <w:rsid w:val="00056B21"/>
    <w:rsid w:val="000634BB"/>
    <w:rsid w:val="00067EA0"/>
    <w:rsid w:val="000953E6"/>
    <w:rsid w:val="000A5879"/>
    <w:rsid w:val="000C1E2C"/>
    <w:rsid w:val="000D0427"/>
    <w:rsid w:val="000E3B39"/>
    <w:rsid w:val="000F157E"/>
    <w:rsid w:val="000F6847"/>
    <w:rsid w:val="001138DC"/>
    <w:rsid w:val="00131E7F"/>
    <w:rsid w:val="00156C1D"/>
    <w:rsid w:val="00157408"/>
    <w:rsid w:val="00164336"/>
    <w:rsid w:val="00164BB3"/>
    <w:rsid w:val="001741AF"/>
    <w:rsid w:val="00181498"/>
    <w:rsid w:val="001908F2"/>
    <w:rsid w:val="00192848"/>
    <w:rsid w:val="001C74C4"/>
    <w:rsid w:val="001E1BD2"/>
    <w:rsid w:val="001E3B04"/>
    <w:rsid w:val="001F6231"/>
    <w:rsid w:val="00205F19"/>
    <w:rsid w:val="00215BCB"/>
    <w:rsid w:val="002161B6"/>
    <w:rsid w:val="00227680"/>
    <w:rsid w:val="00267D64"/>
    <w:rsid w:val="00272B8B"/>
    <w:rsid w:val="00277059"/>
    <w:rsid w:val="002865CD"/>
    <w:rsid w:val="002924B3"/>
    <w:rsid w:val="002924C1"/>
    <w:rsid w:val="00293789"/>
    <w:rsid w:val="002949AB"/>
    <w:rsid w:val="0029727F"/>
    <w:rsid w:val="002B131F"/>
    <w:rsid w:val="002B1EA0"/>
    <w:rsid w:val="002B5573"/>
    <w:rsid w:val="002C0DFE"/>
    <w:rsid w:val="002C50F0"/>
    <w:rsid w:val="002D0127"/>
    <w:rsid w:val="002E2F51"/>
    <w:rsid w:val="002F27CE"/>
    <w:rsid w:val="00301141"/>
    <w:rsid w:val="00306278"/>
    <w:rsid w:val="0032563D"/>
    <w:rsid w:val="00333B6E"/>
    <w:rsid w:val="0036361D"/>
    <w:rsid w:val="00363DCB"/>
    <w:rsid w:val="003664F9"/>
    <w:rsid w:val="00370185"/>
    <w:rsid w:val="003701AC"/>
    <w:rsid w:val="003726BB"/>
    <w:rsid w:val="0039709D"/>
    <w:rsid w:val="003A0799"/>
    <w:rsid w:val="003A7109"/>
    <w:rsid w:val="003B5495"/>
    <w:rsid w:val="003B57B6"/>
    <w:rsid w:val="003C0D95"/>
    <w:rsid w:val="003E4F3C"/>
    <w:rsid w:val="00426528"/>
    <w:rsid w:val="00432A45"/>
    <w:rsid w:val="004360AE"/>
    <w:rsid w:val="00442DF4"/>
    <w:rsid w:val="00446CDC"/>
    <w:rsid w:val="004529D6"/>
    <w:rsid w:val="004629C8"/>
    <w:rsid w:val="00462C89"/>
    <w:rsid w:val="00475023"/>
    <w:rsid w:val="00481695"/>
    <w:rsid w:val="004B745E"/>
    <w:rsid w:val="004C0AA7"/>
    <w:rsid w:val="004C2742"/>
    <w:rsid w:val="00505B7C"/>
    <w:rsid w:val="00510124"/>
    <w:rsid w:val="00513740"/>
    <w:rsid w:val="00516F3B"/>
    <w:rsid w:val="00523E63"/>
    <w:rsid w:val="00524DC4"/>
    <w:rsid w:val="005278BB"/>
    <w:rsid w:val="005309B9"/>
    <w:rsid w:val="005528EF"/>
    <w:rsid w:val="005529EA"/>
    <w:rsid w:val="005572C9"/>
    <w:rsid w:val="005641B2"/>
    <w:rsid w:val="00575599"/>
    <w:rsid w:val="00585A88"/>
    <w:rsid w:val="00593250"/>
    <w:rsid w:val="005A6765"/>
    <w:rsid w:val="00600A1D"/>
    <w:rsid w:val="0060252B"/>
    <w:rsid w:val="00612906"/>
    <w:rsid w:val="00613921"/>
    <w:rsid w:val="00613F9E"/>
    <w:rsid w:val="006147DC"/>
    <w:rsid w:val="00620C97"/>
    <w:rsid w:val="00623C1E"/>
    <w:rsid w:val="006255EB"/>
    <w:rsid w:val="0063233D"/>
    <w:rsid w:val="00642431"/>
    <w:rsid w:val="006755CE"/>
    <w:rsid w:val="006756BB"/>
    <w:rsid w:val="0068744E"/>
    <w:rsid w:val="006A1A55"/>
    <w:rsid w:val="006A3166"/>
    <w:rsid w:val="006A36C2"/>
    <w:rsid w:val="006B388C"/>
    <w:rsid w:val="006C1B76"/>
    <w:rsid w:val="006D179E"/>
    <w:rsid w:val="006D3794"/>
    <w:rsid w:val="006D6BD9"/>
    <w:rsid w:val="006E7B40"/>
    <w:rsid w:val="00702177"/>
    <w:rsid w:val="00702418"/>
    <w:rsid w:val="00703739"/>
    <w:rsid w:val="00713FDA"/>
    <w:rsid w:val="00720111"/>
    <w:rsid w:val="00730281"/>
    <w:rsid w:val="00733C00"/>
    <w:rsid w:val="00735CD3"/>
    <w:rsid w:val="00742ADB"/>
    <w:rsid w:val="00782032"/>
    <w:rsid w:val="00783D43"/>
    <w:rsid w:val="00784771"/>
    <w:rsid w:val="007A7DC9"/>
    <w:rsid w:val="007B60EC"/>
    <w:rsid w:val="007C30A7"/>
    <w:rsid w:val="007C68DC"/>
    <w:rsid w:val="007D2582"/>
    <w:rsid w:val="007D28FF"/>
    <w:rsid w:val="00805FAF"/>
    <w:rsid w:val="0081791B"/>
    <w:rsid w:val="00834554"/>
    <w:rsid w:val="008363ED"/>
    <w:rsid w:val="00845146"/>
    <w:rsid w:val="00846CC3"/>
    <w:rsid w:val="008515D8"/>
    <w:rsid w:val="00854FEA"/>
    <w:rsid w:val="008907BD"/>
    <w:rsid w:val="008A04DD"/>
    <w:rsid w:val="008A7D51"/>
    <w:rsid w:val="008B0632"/>
    <w:rsid w:val="008B4142"/>
    <w:rsid w:val="008B5677"/>
    <w:rsid w:val="008B75A8"/>
    <w:rsid w:val="008D4BF4"/>
    <w:rsid w:val="008D60D7"/>
    <w:rsid w:val="008D7819"/>
    <w:rsid w:val="008E3907"/>
    <w:rsid w:val="008E5DC1"/>
    <w:rsid w:val="008F0923"/>
    <w:rsid w:val="008F32C4"/>
    <w:rsid w:val="008F7202"/>
    <w:rsid w:val="00911CB6"/>
    <w:rsid w:val="00913678"/>
    <w:rsid w:val="00921EC8"/>
    <w:rsid w:val="009234DB"/>
    <w:rsid w:val="009339A8"/>
    <w:rsid w:val="00947251"/>
    <w:rsid w:val="00962313"/>
    <w:rsid w:val="00962AA9"/>
    <w:rsid w:val="00970639"/>
    <w:rsid w:val="00972086"/>
    <w:rsid w:val="009759F1"/>
    <w:rsid w:val="0099190F"/>
    <w:rsid w:val="009A073B"/>
    <w:rsid w:val="009A422C"/>
    <w:rsid w:val="009A6909"/>
    <w:rsid w:val="009B6FAC"/>
    <w:rsid w:val="009B7573"/>
    <w:rsid w:val="009C5ECE"/>
    <w:rsid w:val="009D033F"/>
    <w:rsid w:val="009D19AB"/>
    <w:rsid w:val="009D4D84"/>
    <w:rsid w:val="009E123B"/>
    <w:rsid w:val="009E66BC"/>
    <w:rsid w:val="00A02EC2"/>
    <w:rsid w:val="00A0396E"/>
    <w:rsid w:val="00A14AC1"/>
    <w:rsid w:val="00A363EB"/>
    <w:rsid w:val="00A5308B"/>
    <w:rsid w:val="00A57556"/>
    <w:rsid w:val="00A70FAD"/>
    <w:rsid w:val="00A72AD1"/>
    <w:rsid w:val="00A76A75"/>
    <w:rsid w:val="00A82F5D"/>
    <w:rsid w:val="00A83132"/>
    <w:rsid w:val="00A841B2"/>
    <w:rsid w:val="00A870E4"/>
    <w:rsid w:val="00A87AB0"/>
    <w:rsid w:val="00AA79CA"/>
    <w:rsid w:val="00AB1CE0"/>
    <w:rsid w:val="00AB2BFA"/>
    <w:rsid w:val="00AC62B3"/>
    <w:rsid w:val="00AE4BB5"/>
    <w:rsid w:val="00AF6A47"/>
    <w:rsid w:val="00B04F86"/>
    <w:rsid w:val="00B06274"/>
    <w:rsid w:val="00B24D00"/>
    <w:rsid w:val="00B64BF6"/>
    <w:rsid w:val="00B86F73"/>
    <w:rsid w:val="00BA1B7F"/>
    <w:rsid w:val="00BC4A3F"/>
    <w:rsid w:val="00BD16DD"/>
    <w:rsid w:val="00BE097B"/>
    <w:rsid w:val="00BE129F"/>
    <w:rsid w:val="00BE78BE"/>
    <w:rsid w:val="00C21BC4"/>
    <w:rsid w:val="00C220B4"/>
    <w:rsid w:val="00C22E59"/>
    <w:rsid w:val="00C252B3"/>
    <w:rsid w:val="00C32D32"/>
    <w:rsid w:val="00C36475"/>
    <w:rsid w:val="00C36F1B"/>
    <w:rsid w:val="00C70637"/>
    <w:rsid w:val="00C81DDF"/>
    <w:rsid w:val="00C83C30"/>
    <w:rsid w:val="00C86DBC"/>
    <w:rsid w:val="00C87387"/>
    <w:rsid w:val="00C87DFD"/>
    <w:rsid w:val="00C9317E"/>
    <w:rsid w:val="00C95380"/>
    <w:rsid w:val="00CA3FB5"/>
    <w:rsid w:val="00CF1F8E"/>
    <w:rsid w:val="00CF39AF"/>
    <w:rsid w:val="00CF6349"/>
    <w:rsid w:val="00D21655"/>
    <w:rsid w:val="00D24676"/>
    <w:rsid w:val="00D35DF0"/>
    <w:rsid w:val="00D424B6"/>
    <w:rsid w:val="00D456E1"/>
    <w:rsid w:val="00D465E0"/>
    <w:rsid w:val="00D6035D"/>
    <w:rsid w:val="00D722A7"/>
    <w:rsid w:val="00D72523"/>
    <w:rsid w:val="00D91090"/>
    <w:rsid w:val="00D95E59"/>
    <w:rsid w:val="00DA099B"/>
    <w:rsid w:val="00DB21AF"/>
    <w:rsid w:val="00DB3670"/>
    <w:rsid w:val="00DC6203"/>
    <w:rsid w:val="00DD78DB"/>
    <w:rsid w:val="00DE25A8"/>
    <w:rsid w:val="00DE5AA7"/>
    <w:rsid w:val="00DF436A"/>
    <w:rsid w:val="00DF4F6D"/>
    <w:rsid w:val="00E3144B"/>
    <w:rsid w:val="00E3285C"/>
    <w:rsid w:val="00E36375"/>
    <w:rsid w:val="00E40584"/>
    <w:rsid w:val="00E54B18"/>
    <w:rsid w:val="00E575FC"/>
    <w:rsid w:val="00E64629"/>
    <w:rsid w:val="00E64D44"/>
    <w:rsid w:val="00E66498"/>
    <w:rsid w:val="00E76CD9"/>
    <w:rsid w:val="00E8539D"/>
    <w:rsid w:val="00E9742E"/>
    <w:rsid w:val="00EA3934"/>
    <w:rsid w:val="00EA70B7"/>
    <w:rsid w:val="00EB19B0"/>
    <w:rsid w:val="00EB5E19"/>
    <w:rsid w:val="00EB6938"/>
    <w:rsid w:val="00EC2243"/>
    <w:rsid w:val="00EC60E5"/>
    <w:rsid w:val="00ED6D60"/>
    <w:rsid w:val="00EE0E19"/>
    <w:rsid w:val="00EF1115"/>
    <w:rsid w:val="00EF5092"/>
    <w:rsid w:val="00EF781D"/>
    <w:rsid w:val="00F01D3D"/>
    <w:rsid w:val="00F27E98"/>
    <w:rsid w:val="00F305C8"/>
    <w:rsid w:val="00F30E18"/>
    <w:rsid w:val="00F34A3F"/>
    <w:rsid w:val="00F451E1"/>
    <w:rsid w:val="00F51883"/>
    <w:rsid w:val="00F5452D"/>
    <w:rsid w:val="00F56C0D"/>
    <w:rsid w:val="00F638B4"/>
    <w:rsid w:val="00F80B65"/>
    <w:rsid w:val="00F97D8C"/>
    <w:rsid w:val="00FA0BB9"/>
    <w:rsid w:val="00FB0D35"/>
    <w:rsid w:val="00FB50A2"/>
    <w:rsid w:val="00FD0A7F"/>
    <w:rsid w:val="00FD24F9"/>
    <w:rsid w:val="00FE681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9FFE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4F6D"/>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cs="Times New Roman"/>
      <w:color w:val="auto"/>
      <w:sz w:val="24"/>
      <w:szCs w:val="24"/>
      <w:lang w:val="en-US"/>
    </w:rPr>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B69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938"/>
    <w:rPr>
      <w:rFonts w:ascii="Lucida Grande" w:hAnsi="Lucida Grande" w:cs="Lucida Grande"/>
      <w:sz w:val="18"/>
      <w:szCs w:val="18"/>
    </w:rPr>
  </w:style>
  <w:style w:type="paragraph" w:styleId="NormalWeb">
    <w:name w:val="Normal (Web)"/>
    <w:basedOn w:val="Normal"/>
    <w:uiPriority w:val="99"/>
    <w:unhideWhenUsed/>
    <w:rsid w:val="009E123B"/>
    <w:pPr>
      <w:spacing w:before="100" w:beforeAutospacing="1" w:after="100" w:afterAutospacing="1"/>
    </w:pPr>
    <w:rPr>
      <w:rFonts w:ascii="Times" w:hAnsi="Times"/>
      <w:sz w:val="20"/>
      <w:szCs w:val="20"/>
      <w:lang w:val="en-CA"/>
    </w:rPr>
  </w:style>
  <w:style w:type="character" w:styleId="Strong">
    <w:name w:val="Strong"/>
    <w:basedOn w:val="DefaultParagraphFont"/>
    <w:uiPriority w:val="22"/>
    <w:qFormat/>
    <w:rsid w:val="009E123B"/>
    <w:rPr>
      <w:b/>
      <w:bCs/>
    </w:rPr>
  </w:style>
  <w:style w:type="paragraph" w:styleId="ListParagraph">
    <w:name w:val="List Paragraph"/>
    <w:basedOn w:val="Normal"/>
    <w:uiPriority w:val="34"/>
    <w:qFormat/>
    <w:rsid w:val="009E123B"/>
    <w:pPr>
      <w:pBdr>
        <w:top w:val="nil"/>
        <w:left w:val="nil"/>
        <w:bottom w:val="nil"/>
        <w:right w:val="nil"/>
        <w:between w:val="nil"/>
      </w:pBdr>
      <w:spacing w:line="276" w:lineRule="auto"/>
      <w:ind w:left="720"/>
      <w:contextualSpacing/>
    </w:pPr>
    <w:rPr>
      <w:rFonts w:ascii="Arial" w:hAnsi="Arial" w:cs="Arial"/>
      <w:color w:val="000000"/>
      <w:sz w:val="22"/>
      <w:szCs w:val="22"/>
      <w:lang w:val="en"/>
    </w:rPr>
  </w:style>
  <w:style w:type="character" w:styleId="SubtleReference">
    <w:name w:val="Subtle Reference"/>
    <w:basedOn w:val="DefaultParagraphFont"/>
    <w:uiPriority w:val="31"/>
    <w:qFormat/>
    <w:rsid w:val="00DE25A8"/>
    <w:rPr>
      <w:smallCaps/>
      <w:color w:val="C0504D" w:themeColor="accent2"/>
      <w:u w:val="single"/>
    </w:rPr>
  </w:style>
  <w:style w:type="character" w:styleId="IntenseReference">
    <w:name w:val="Intense Reference"/>
    <w:basedOn w:val="DefaultParagraphFont"/>
    <w:uiPriority w:val="32"/>
    <w:qFormat/>
    <w:rsid w:val="00F97D8C"/>
    <w:rPr>
      <w:b/>
      <w:bCs/>
      <w:smallCaps/>
      <w:color w:val="C0504D" w:themeColor="accent2"/>
      <w:spacing w:val="5"/>
      <w:u w:val="single"/>
    </w:rPr>
  </w:style>
  <w:style w:type="character" w:styleId="Hyperlink">
    <w:name w:val="Hyperlink"/>
    <w:basedOn w:val="DefaultParagraphFont"/>
    <w:uiPriority w:val="99"/>
    <w:unhideWhenUsed/>
    <w:rsid w:val="007D28FF"/>
    <w:rPr>
      <w:color w:val="0000FF" w:themeColor="hyperlink"/>
      <w:u w:val="single"/>
    </w:rPr>
  </w:style>
  <w:style w:type="paragraph" w:styleId="Header">
    <w:name w:val="header"/>
    <w:basedOn w:val="Normal"/>
    <w:link w:val="HeaderChar"/>
    <w:uiPriority w:val="99"/>
    <w:unhideWhenUsed/>
    <w:rsid w:val="005309B9"/>
    <w:pPr>
      <w:pBdr>
        <w:top w:val="nil"/>
        <w:left w:val="nil"/>
        <w:bottom w:val="nil"/>
        <w:right w:val="nil"/>
        <w:between w:val="nil"/>
      </w:pBdr>
      <w:tabs>
        <w:tab w:val="center" w:pos="4320"/>
        <w:tab w:val="right" w:pos="8640"/>
      </w:tabs>
    </w:pPr>
    <w:rPr>
      <w:rFonts w:ascii="Arial" w:hAnsi="Arial" w:cs="Arial"/>
      <w:color w:val="000000"/>
      <w:sz w:val="22"/>
      <w:szCs w:val="22"/>
      <w:lang w:val="en"/>
    </w:rPr>
  </w:style>
  <w:style w:type="character" w:customStyle="1" w:styleId="HeaderChar">
    <w:name w:val="Header Char"/>
    <w:basedOn w:val="DefaultParagraphFont"/>
    <w:link w:val="Header"/>
    <w:uiPriority w:val="99"/>
    <w:rsid w:val="005309B9"/>
  </w:style>
  <w:style w:type="paragraph" w:styleId="Footer">
    <w:name w:val="footer"/>
    <w:basedOn w:val="Normal"/>
    <w:link w:val="FooterChar"/>
    <w:uiPriority w:val="99"/>
    <w:unhideWhenUsed/>
    <w:rsid w:val="005309B9"/>
    <w:pPr>
      <w:pBdr>
        <w:top w:val="nil"/>
        <w:left w:val="nil"/>
        <w:bottom w:val="nil"/>
        <w:right w:val="nil"/>
        <w:between w:val="nil"/>
      </w:pBdr>
      <w:tabs>
        <w:tab w:val="center" w:pos="4320"/>
        <w:tab w:val="right" w:pos="8640"/>
      </w:tabs>
    </w:pPr>
    <w:rPr>
      <w:rFonts w:ascii="Arial" w:hAnsi="Arial" w:cs="Arial"/>
      <w:color w:val="000000"/>
      <w:sz w:val="22"/>
      <w:szCs w:val="22"/>
      <w:lang w:val="en"/>
    </w:rPr>
  </w:style>
  <w:style w:type="character" w:customStyle="1" w:styleId="FooterChar">
    <w:name w:val="Footer Char"/>
    <w:basedOn w:val="DefaultParagraphFont"/>
    <w:link w:val="Footer"/>
    <w:uiPriority w:val="99"/>
    <w:rsid w:val="005309B9"/>
  </w:style>
  <w:style w:type="character" w:customStyle="1" w:styleId="apple-converted-space">
    <w:name w:val="apple-converted-space"/>
    <w:basedOn w:val="DefaultParagraphFont"/>
    <w:rsid w:val="00D91090"/>
  </w:style>
  <w:style w:type="character" w:styleId="Emphasis">
    <w:name w:val="Emphasis"/>
    <w:basedOn w:val="DefaultParagraphFont"/>
    <w:uiPriority w:val="20"/>
    <w:qFormat/>
    <w:rsid w:val="00DB36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177">
      <w:bodyDiv w:val="1"/>
      <w:marLeft w:val="0"/>
      <w:marRight w:val="0"/>
      <w:marTop w:val="0"/>
      <w:marBottom w:val="0"/>
      <w:divBdr>
        <w:top w:val="none" w:sz="0" w:space="0" w:color="auto"/>
        <w:left w:val="none" w:sz="0" w:space="0" w:color="auto"/>
        <w:bottom w:val="none" w:sz="0" w:space="0" w:color="auto"/>
        <w:right w:val="none" w:sz="0" w:space="0" w:color="auto"/>
      </w:divBdr>
    </w:div>
    <w:div w:id="218244768">
      <w:bodyDiv w:val="1"/>
      <w:marLeft w:val="0"/>
      <w:marRight w:val="0"/>
      <w:marTop w:val="0"/>
      <w:marBottom w:val="0"/>
      <w:divBdr>
        <w:top w:val="none" w:sz="0" w:space="0" w:color="auto"/>
        <w:left w:val="none" w:sz="0" w:space="0" w:color="auto"/>
        <w:bottom w:val="none" w:sz="0" w:space="0" w:color="auto"/>
        <w:right w:val="none" w:sz="0" w:space="0" w:color="auto"/>
      </w:divBdr>
    </w:div>
    <w:div w:id="238364768">
      <w:bodyDiv w:val="1"/>
      <w:marLeft w:val="0"/>
      <w:marRight w:val="0"/>
      <w:marTop w:val="0"/>
      <w:marBottom w:val="0"/>
      <w:divBdr>
        <w:top w:val="none" w:sz="0" w:space="0" w:color="auto"/>
        <w:left w:val="none" w:sz="0" w:space="0" w:color="auto"/>
        <w:bottom w:val="none" w:sz="0" w:space="0" w:color="auto"/>
        <w:right w:val="none" w:sz="0" w:space="0" w:color="auto"/>
      </w:divBdr>
    </w:div>
    <w:div w:id="341057943">
      <w:bodyDiv w:val="1"/>
      <w:marLeft w:val="0"/>
      <w:marRight w:val="0"/>
      <w:marTop w:val="0"/>
      <w:marBottom w:val="0"/>
      <w:divBdr>
        <w:top w:val="none" w:sz="0" w:space="0" w:color="auto"/>
        <w:left w:val="none" w:sz="0" w:space="0" w:color="auto"/>
        <w:bottom w:val="none" w:sz="0" w:space="0" w:color="auto"/>
        <w:right w:val="none" w:sz="0" w:space="0" w:color="auto"/>
      </w:divBdr>
    </w:div>
    <w:div w:id="395130333">
      <w:bodyDiv w:val="1"/>
      <w:marLeft w:val="0"/>
      <w:marRight w:val="0"/>
      <w:marTop w:val="0"/>
      <w:marBottom w:val="0"/>
      <w:divBdr>
        <w:top w:val="none" w:sz="0" w:space="0" w:color="auto"/>
        <w:left w:val="none" w:sz="0" w:space="0" w:color="auto"/>
        <w:bottom w:val="none" w:sz="0" w:space="0" w:color="auto"/>
        <w:right w:val="none" w:sz="0" w:space="0" w:color="auto"/>
      </w:divBdr>
    </w:div>
    <w:div w:id="417950414">
      <w:bodyDiv w:val="1"/>
      <w:marLeft w:val="0"/>
      <w:marRight w:val="0"/>
      <w:marTop w:val="0"/>
      <w:marBottom w:val="0"/>
      <w:divBdr>
        <w:top w:val="none" w:sz="0" w:space="0" w:color="auto"/>
        <w:left w:val="none" w:sz="0" w:space="0" w:color="auto"/>
        <w:bottom w:val="none" w:sz="0" w:space="0" w:color="auto"/>
        <w:right w:val="none" w:sz="0" w:space="0" w:color="auto"/>
      </w:divBdr>
    </w:div>
    <w:div w:id="449277035">
      <w:bodyDiv w:val="1"/>
      <w:marLeft w:val="0"/>
      <w:marRight w:val="0"/>
      <w:marTop w:val="0"/>
      <w:marBottom w:val="0"/>
      <w:divBdr>
        <w:top w:val="none" w:sz="0" w:space="0" w:color="auto"/>
        <w:left w:val="none" w:sz="0" w:space="0" w:color="auto"/>
        <w:bottom w:val="none" w:sz="0" w:space="0" w:color="auto"/>
        <w:right w:val="none" w:sz="0" w:space="0" w:color="auto"/>
      </w:divBdr>
    </w:div>
    <w:div w:id="497041897">
      <w:bodyDiv w:val="1"/>
      <w:marLeft w:val="0"/>
      <w:marRight w:val="0"/>
      <w:marTop w:val="0"/>
      <w:marBottom w:val="0"/>
      <w:divBdr>
        <w:top w:val="none" w:sz="0" w:space="0" w:color="auto"/>
        <w:left w:val="none" w:sz="0" w:space="0" w:color="auto"/>
        <w:bottom w:val="none" w:sz="0" w:space="0" w:color="auto"/>
        <w:right w:val="none" w:sz="0" w:space="0" w:color="auto"/>
      </w:divBdr>
    </w:div>
    <w:div w:id="560868479">
      <w:bodyDiv w:val="1"/>
      <w:marLeft w:val="0"/>
      <w:marRight w:val="0"/>
      <w:marTop w:val="0"/>
      <w:marBottom w:val="0"/>
      <w:divBdr>
        <w:top w:val="none" w:sz="0" w:space="0" w:color="auto"/>
        <w:left w:val="none" w:sz="0" w:space="0" w:color="auto"/>
        <w:bottom w:val="none" w:sz="0" w:space="0" w:color="auto"/>
        <w:right w:val="none" w:sz="0" w:space="0" w:color="auto"/>
      </w:divBdr>
    </w:div>
    <w:div w:id="875041791">
      <w:bodyDiv w:val="1"/>
      <w:marLeft w:val="0"/>
      <w:marRight w:val="0"/>
      <w:marTop w:val="0"/>
      <w:marBottom w:val="0"/>
      <w:divBdr>
        <w:top w:val="none" w:sz="0" w:space="0" w:color="auto"/>
        <w:left w:val="none" w:sz="0" w:space="0" w:color="auto"/>
        <w:bottom w:val="none" w:sz="0" w:space="0" w:color="auto"/>
        <w:right w:val="none" w:sz="0" w:space="0" w:color="auto"/>
      </w:divBdr>
    </w:div>
    <w:div w:id="1179201359">
      <w:bodyDiv w:val="1"/>
      <w:marLeft w:val="0"/>
      <w:marRight w:val="0"/>
      <w:marTop w:val="0"/>
      <w:marBottom w:val="0"/>
      <w:divBdr>
        <w:top w:val="none" w:sz="0" w:space="0" w:color="auto"/>
        <w:left w:val="none" w:sz="0" w:space="0" w:color="auto"/>
        <w:bottom w:val="none" w:sz="0" w:space="0" w:color="auto"/>
        <w:right w:val="none" w:sz="0" w:space="0" w:color="auto"/>
      </w:divBdr>
    </w:div>
    <w:div w:id="1212381195">
      <w:bodyDiv w:val="1"/>
      <w:marLeft w:val="0"/>
      <w:marRight w:val="0"/>
      <w:marTop w:val="0"/>
      <w:marBottom w:val="0"/>
      <w:divBdr>
        <w:top w:val="none" w:sz="0" w:space="0" w:color="auto"/>
        <w:left w:val="none" w:sz="0" w:space="0" w:color="auto"/>
        <w:bottom w:val="none" w:sz="0" w:space="0" w:color="auto"/>
        <w:right w:val="none" w:sz="0" w:space="0" w:color="auto"/>
      </w:divBdr>
    </w:div>
    <w:div w:id="1240747914">
      <w:bodyDiv w:val="1"/>
      <w:marLeft w:val="0"/>
      <w:marRight w:val="0"/>
      <w:marTop w:val="0"/>
      <w:marBottom w:val="0"/>
      <w:divBdr>
        <w:top w:val="none" w:sz="0" w:space="0" w:color="auto"/>
        <w:left w:val="none" w:sz="0" w:space="0" w:color="auto"/>
        <w:bottom w:val="none" w:sz="0" w:space="0" w:color="auto"/>
        <w:right w:val="none" w:sz="0" w:space="0" w:color="auto"/>
      </w:divBdr>
    </w:div>
    <w:div w:id="1403409803">
      <w:bodyDiv w:val="1"/>
      <w:marLeft w:val="0"/>
      <w:marRight w:val="0"/>
      <w:marTop w:val="0"/>
      <w:marBottom w:val="0"/>
      <w:divBdr>
        <w:top w:val="none" w:sz="0" w:space="0" w:color="auto"/>
        <w:left w:val="none" w:sz="0" w:space="0" w:color="auto"/>
        <w:bottom w:val="none" w:sz="0" w:space="0" w:color="auto"/>
        <w:right w:val="none" w:sz="0" w:space="0" w:color="auto"/>
      </w:divBdr>
    </w:div>
    <w:div w:id="1538352911">
      <w:bodyDiv w:val="1"/>
      <w:marLeft w:val="0"/>
      <w:marRight w:val="0"/>
      <w:marTop w:val="0"/>
      <w:marBottom w:val="0"/>
      <w:divBdr>
        <w:top w:val="none" w:sz="0" w:space="0" w:color="auto"/>
        <w:left w:val="none" w:sz="0" w:space="0" w:color="auto"/>
        <w:bottom w:val="none" w:sz="0" w:space="0" w:color="auto"/>
        <w:right w:val="none" w:sz="0" w:space="0" w:color="auto"/>
      </w:divBdr>
    </w:div>
    <w:div w:id="1728265406">
      <w:bodyDiv w:val="1"/>
      <w:marLeft w:val="0"/>
      <w:marRight w:val="0"/>
      <w:marTop w:val="0"/>
      <w:marBottom w:val="0"/>
      <w:divBdr>
        <w:top w:val="none" w:sz="0" w:space="0" w:color="auto"/>
        <w:left w:val="none" w:sz="0" w:space="0" w:color="auto"/>
        <w:bottom w:val="none" w:sz="0" w:space="0" w:color="auto"/>
        <w:right w:val="none" w:sz="0" w:space="0" w:color="auto"/>
      </w:divBdr>
    </w:div>
    <w:div w:id="1762598894">
      <w:bodyDiv w:val="1"/>
      <w:marLeft w:val="0"/>
      <w:marRight w:val="0"/>
      <w:marTop w:val="0"/>
      <w:marBottom w:val="0"/>
      <w:divBdr>
        <w:top w:val="none" w:sz="0" w:space="0" w:color="auto"/>
        <w:left w:val="none" w:sz="0" w:space="0" w:color="auto"/>
        <w:bottom w:val="none" w:sz="0" w:space="0" w:color="auto"/>
        <w:right w:val="none" w:sz="0" w:space="0" w:color="auto"/>
      </w:divBdr>
    </w:div>
    <w:div w:id="1996496032">
      <w:bodyDiv w:val="1"/>
      <w:marLeft w:val="0"/>
      <w:marRight w:val="0"/>
      <w:marTop w:val="0"/>
      <w:marBottom w:val="0"/>
      <w:divBdr>
        <w:top w:val="none" w:sz="0" w:space="0" w:color="auto"/>
        <w:left w:val="none" w:sz="0" w:space="0" w:color="auto"/>
        <w:bottom w:val="none" w:sz="0" w:space="0" w:color="auto"/>
        <w:right w:val="none" w:sz="0" w:space="0" w:color="auto"/>
      </w:divBdr>
    </w:div>
    <w:div w:id="2028674774">
      <w:bodyDiv w:val="1"/>
      <w:marLeft w:val="0"/>
      <w:marRight w:val="0"/>
      <w:marTop w:val="0"/>
      <w:marBottom w:val="0"/>
      <w:divBdr>
        <w:top w:val="none" w:sz="0" w:space="0" w:color="auto"/>
        <w:left w:val="none" w:sz="0" w:space="0" w:color="auto"/>
        <w:bottom w:val="none" w:sz="0" w:space="0" w:color="auto"/>
        <w:right w:val="none" w:sz="0" w:space="0" w:color="auto"/>
      </w:divBdr>
    </w:div>
    <w:div w:id="2037541623">
      <w:bodyDiv w:val="1"/>
      <w:marLeft w:val="0"/>
      <w:marRight w:val="0"/>
      <w:marTop w:val="0"/>
      <w:marBottom w:val="0"/>
      <w:divBdr>
        <w:top w:val="none" w:sz="0" w:space="0" w:color="auto"/>
        <w:left w:val="none" w:sz="0" w:space="0" w:color="auto"/>
        <w:bottom w:val="none" w:sz="0" w:space="0" w:color="auto"/>
        <w:right w:val="none" w:sz="0" w:space="0" w:color="auto"/>
      </w:divBdr>
    </w:div>
    <w:div w:id="2074697521">
      <w:bodyDiv w:val="1"/>
      <w:marLeft w:val="0"/>
      <w:marRight w:val="0"/>
      <w:marTop w:val="0"/>
      <w:marBottom w:val="0"/>
      <w:divBdr>
        <w:top w:val="none" w:sz="0" w:space="0" w:color="auto"/>
        <w:left w:val="none" w:sz="0" w:space="0" w:color="auto"/>
        <w:bottom w:val="none" w:sz="0" w:space="0" w:color="auto"/>
        <w:right w:val="none" w:sz="0" w:space="0" w:color="auto"/>
      </w:divBdr>
    </w:div>
    <w:div w:id="21237612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8345</Words>
  <Characters>47569</Characters>
  <Application>Microsoft Macintosh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Univ. of British Columbia</Company>
  <LinksUpToDate>false</LinksUpToDate>
  <CharactersWithSpaces>55803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Sibley</dc:creator>
  <cp:keywords/>
  <dc:description/>
  <cp:lastModifiedBy>Microsoft Office User</cp:lastModifiedBy>
  <cp:revision>3</cp:revision>
  <cp:lastPrinted>2017-10-31T16:07:00Z</cp:lastPrinted>
  <dcterms:created xsi:type="dcterms:W3CDTF">2017-10-31T16:07:00Z</dcterms:created>
  <dcterms:modified xsi:type="dcterms:W3CDTF">2017-10-31T16:29:00Z</dcterms:modified>
</cp:coreProperties>
</file>